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138A" w14:textId="77777777" w:rsidR="002B3D16" w:rsidRDefault="002B3D16">
      <w:pPr>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text" w:tblpX="6" w:tblpY="80"/>
        <w:tblW w:w="15276" w:type="dxa"/>
        <w:tblLayout w:type="fixed"/>
        <w:tblLook w:val="0000" w:firstRow="0" w:lastRow="0" w:firstColumn="0" w:lastColumn="0" w:noHBand="0" w:noVBand="0"/>
      </w:tblPr>
      <w:tblGrid>
        <w:gridCol w:w="4928"/>
        <w:gridCol w:w="10348"/>
      </w:tblGrid>
      <w:tr w:rsidR="002B3D16" w14:paraId="2BD406D6" w14:textId="77777777" w:rsidTr="0000386E">
        <w:trPr>
          <w:trHeight w:val="786"/>
        </w:trPr>
        <w:tc>
          <w:tcPr>
            <w:tcW w:w="4928" w:type="dxa"/>
          </w:tcPr>
          <w:bookmarkStart w:id="0" w:name="bookmark=id.gjdgxs" w:colFirst="0" w:colLast="0"/>
          <w:bookmarkEnd w:id="0"/>
          <w:p w14:paraId="1AF883CE" w14:textId="77777777" w:rsidR="002B3D16" w:rsidRDefault="0000386E" w:rsidP="0000386E">
            <w:pPr>
              <w:jc w:val="center"/>
              <w:rPr>
                <w:rFonts w:ascii="Times New Roman" w:eastAsia="Times New Roman" w:hAnsi="Times New Roman" w:cs="Times New Roman"/>
                <w:sz w:val="26"/>
                <w:szCs w:val="26"/>
              </w:rPr>
            </w:pPr>
            <w:r w:rsidRPr="0000386E">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1B4C0E06" wp14:editId="4FC2BE6A">
                      <wp:simplePos x="0" y="0"/>
                      <wp:positionH relativeFrom="column">
                        <wp:posOffset>1212215</wp:posOffset>
                      </wp:positionH>
                      <wp:positionV relativeFrom="paragraph">
                        <wp:posOffset>224155</wp:posOffset>
                      </wp:positionV>
                      <wp:extent cx="514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5="http://schemas.microsoft.com/office/word/2012/wordml">
                  <w:pict>
                    <v:line w14:anchorId="6FEE3B3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45pt,17.65pt" to="135.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" strokecolor="black [3213]"/>
                  </w:pict>
                </mc:Fallback>
              </mc:AlternateContent>
            </w:r>
            <w:r w:rsidR="00DD7544">
              <w:rPr>
                <w:rFonts w:ascii="Times New Roman" w:eastAsia="Times New Roman" w:hAnsi="Times New Roman" w:cs="Times New Roman"/>
                <w:b/>
                <w:sz w:val="26"/>
                <w:szCs w:val="26"/>
              </w:rPr>
              <w:t>BỘ TƯ PHÁP</w:t>
            </w:r>
          </w:p>
        </w:tc>
        <w:tc>
          <w:tcPr>
            <w:tcW w:w="10348" w:type="dxa"/>
          </w:tcPr>
          <w:p w14:paraId="4AE5342D" w14:textId="77777777" w:rsidR="002B3D16" w:rsidRDefault="00DD7544" w:rsidP="0000386E">
            <w:pPr>
              <w:tabs>
                <w:tab w:val="right" w:pos="7920"/>
              </w:tabs>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r>
            <w:r>
              <w:rPr>
                <w:rFonts w:ascii="Times New Roman" w:eastAsia="Times New Roman" w:hAnsi="Times New Roman" w:cs="Times New Roman"/>
                <w:b/>
                <w:sz w:val="28"/>
                <w:szCs w:val="28"/>
              </w:rPr>
              <w:t>Độc lập - Tự do - Hạnh phúc</w:t>
            </w:r>
          </w:p>
          <w:p w14:paraId="560F80FB" w14:textId="77777777" w:rsidR="002B3D16" w:rsidRDefault="0000386E" w:rsidP="0000386E">
            <w:pPr>
              <w:tabs>
                <w:tab w:val="right" w:pos="7920"/>
              </w:tabs>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7D0FD839" wp14:editId="7D7D7528">
                      <wp:simplePos x="0" y="0"/>
                      <wp:positionH relativeFrom="column">
                        <wp:posOffset>2120900</wp:posOffset>
                      </wp:positionH>
                      <wp:positionV relativeFrom="paragraph">
                        <wp:posOffset>10795</wp:posOffset>
                      </wp:positionV>
                      <wp:extent cx="2162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5="http://schemas.microsoft.com/office/word/2012/wordml">
                  <w:pict>
                    <v:line w14:anchorId="26F3CE0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pt,.85pt" to="33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" strokecolor="black [3213]"/>
                  </w:pict>
                </mc:Fallback>
              </mc:AlternateContent>
            </w:r>
          </w:p>
        </w:tc>
      </w:tr>
    </w:tbl>
    <w:p w14:paraId="0016F791" w14:textId="77777777" w:rsidR="002B3D16" w:rsidRDefault="00DD7544">
      <w:pPr>
        <w:tabs>
          <w:tab w:val="right" w:pos="7920"/>
        </w:tabs>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 </w:t>
      </w:r>
    </w:p>
    <w:p w14:paraId="0C243585" w14:textId="77777777" w:rsidR="002B3D16" w:rsidRPr="00166966" w:rsidRDefault="00DD7544" w:rsidP="00166966">
      <w:pPr>
        <w:tabs>
          <w:tab w:val="right" w:pos="7920"/>
        </w:tabs>
        <w:spacing w:line="312" w:lineRule="auto"/>
        <w:jc w:val="center"/>
        <w:rPr>
          <w:rFonts w:ascii="Times New Roman" w:eastAsia="Times New Roman" w:hAnsi="Times New Roman" w:cs="Times New Roman"/>
          <w:sz w:val="28"/>
          <w:szCs w:val="28"/>
        </w:rPr>
      </w:pPr>
      <w:r w:rsidRPr="00166966">
        <w:rPr>
          <w:rFonts w:ascii="Times New Roman" w:eastAsia="Times New Roman" w:hAnsi="Times New Roman" w:cs="Times New Roman"/>
          <w:b/>
          <w:sz w:val="28"/>
          <w:szCs w:val="28"/>
        </w:rPr>
        <w:t>DANH MỤC</w:t>
      </w:r>
    </w:p>
    <w:p w14:paraId="6425D980" w14:textId="77777777" w:rsidR="002B3D16" w:rsidRPr="00166966" w:rsidRDefault="00DD7544" w:rsidP="00166966">
      <w:pPr>
        <w:tabs>
          <w:tab w:val="right" w:pos="7920"/>
        </w:tabs>
        <w:spacing w:line="312" w:lineRule="auto"/>
        <w:jc w:val="center"/>
        <w:rPr>
          <w:rFonts w:ascii="Times New Roman" w:eastAsia="Times New Roman" w:hAnsi="Times New Roman" w:cs="Times New Roman"/>
          <w:sz w:val="28"/>
          <w:szCs w:val="28"/>
        </w:rPr>
      </w:pPr>
      <w:r w:rsidRPr="00166966">
        <w:rPr>
          <w:rFonts w:ascii="Times New Roman" w:eastAsia="Times New Roman" w:hAnsi="Times New Roman" w:cs="Times New Roman"/>
          <w:b/>
          <w:sz w:val="28"/>
          <w:szCs w:val="28"/>
        </w:rPr>
        <w:t xml:space="preserve">Văn bản quy phạm pháp luật hết hiệu lực, ngưng hiệu lực toàn bộ </w:t>
      </w:r>
    </w:p>
    <w:p w14:paraId="1B15F51D" w14:textId="77777777" w:rsidR="002B3D16" w:rsidRPr="00166966" w:rsidRDefault="00DD7544" w:rsidP="00166966">
      <w:pPr>
        <w:tabs>
          <w:tab w:val="right" w:pos="7920"/>
        </w:tabs>
        <w:spacing w:line="312" w:lineRule="auto"/>
        <w:jc w:val="center"/>
        <w:rPr>
          <w:rFonts w:ascii="Times New Roman" w:eastAsia="Times New Roman" w:hAnsi="Times New Roman" w:cs="Times New Roman"/>
          <w:sz w:val="28"/>
          <w:szCs w:val="28"/>
        </w:rPr>
      </w:pPr>
      <w:r w:rsidRPr="00166966">
        <w:rPr>
          <w:rFonts w:ascii="Times New Roman" w:eastAsia="Times New Roman" w:hAnsi="Times New Roman" w:cs="Times New Roman"/>
          <w:b/>
          <w:sz w:val="28"/>
          <w:szCs w:val="28"/>
        </w:rPr>
        <w:t>thuộc lĩnh vực quản lý nhà nước của Bộ Tư pháp năm 2023</w:t>
      </w:r>
    </w:p>
    <w:p w14:paraId="3469133B" w14:textId="669EF8CE" w:rsidR="002B3D16" w:rsidRPr="00166966" w:rsidRDefault="00DD7544">
      <w:pPr>
        <w:tabs>
          <w:tab w:val="right" w:pos="7920"/>
        </w:tabs>
        <w:spacing w:before="120"/>
        <w:jc w:val="center"/>
        <w:rPr>
          <w:rFonts w:ascii="Times New Roman" w:eastAsia="Times New Roman" w:hAnsi="Times New Roman" w:cs="Times New Roman"/>
          <w:sz w:val="28"/>
          <w:szCs w:val="28"/>
        </w:rPr>
      </w:pPr>
      <w:r w:rsidRPr="00166966">
        <w:rPr>
          <w:rFonts w:ascii="Times New Roman" w:eastAsia="Times New Roman" w:hAnsi="Times New Roman" w:cs="Times New Roman"/>
          <w:i/>
          <w:sz w:val="28"/>
          <w:szCs w:val="28"/>
        </w:rPr>
        <w:t>(Ban hành kèm theo Quyết định số</w:t>
      </w:r>
      <w:r w:rsidR="005D7049" w:rsidRPr="005D7049">
        <w:rPr>
          <w:rFonts w:ascii="Times New Roman" w:eastAsia="Times New Roman" w:hAnsi="Times New Roman" w:cs="Times New Roman"/>
          <w:i/>
          <w:sz w:val="28"/>
          <w:szCs w:val="28"/>
        </w:rPr>
        <w:t xml:space="preserve"> 105</w:t>
      </w:r>
      <w:r w:rsidR="005D7049">
        <w:rPr>
          <w:rFonts w:ascii="Times New Roman" w:eastAsia="Times New Roman" w:hAnsi="Times New Roman" w:cs="Times New Roman"/>
          <w:i/>
          <w:sz w:val="28"/>
          <w:szCs w:val="28"/>
        </w:rPr>
        <w:t>/QĐ-BTP ngày</w:t>
      </w:r>
      <w:r w:rsidR="005D7049" w:rsidRPr="005D7049">
        <w:rPr>
          <w:rFonts w:ascii="Times New Roman" w:eastAsia="Times New Roman" w:hAnsi="Times New Roman" w:cs="Times New Roman"/>
          <w:i/>
          <w:sz w:val="28"/>
          <w:szCs w:val="28"/>
        </w:rPr>
        <w:t xml:space="preserve"> 25</w:t>
      </w:r>
      <w:bookmarkStart w:id="1" w:name="_GoBack"/>
      <w:bookmarkEnd w:id="1"/>
      <w:r w:rsidRPr="00166966">
        <w:rPr>
          <w:rFonts w:ascii="Times New Roman" w:eastAsia="Times New Roman" w:hAnsi="Times New Roman" w:cs="Times New Roman"/>
          <w:i/>
          <w:sz w:val="28"/>
          <w:szCs w:val="28"/>
        </w:rPr>
        <w:t>/01/2024 của Bộ trưởng Bộ Tư pháp)</w:t>
      </w:r>
    </w:p>
    <w:p w14:paraId="3E139307" w14:textId="77777777" w:rsidR="002B3D16" w:rsidRDefault="0000386E">
      <w:pPr>
        <w:tabs>
          <w:tab w:val="right" w:pos="7920"/>
        </w:tabs>
        <w:rPr>
          <w:rFonts w:ascii="Times New Roman" w:eastAsia="Times New Roman" w:hAnsi="Times New Roman" w:cs="Times New Roman"/>
          <w:sz w:val="25"/>
          <w:szCs w:val="25"/>
        </w:rPr>
      </w:pPr>
      <w:r>
        <w:rPr>
          <w:rFonts w:ascii="Times New Roman" w:eastAsia="Times New Roman" w:hAnsi="Times New Roman" w:cs="Times New Roman"/>
          <w:noProof/>
          <w:sz w:val="25"/>
          <w:szCs w:val="25"/>
          <w:lang w:val="en-US"/>
        </w:rPr>
        <mc:AlternateContent>
          <mc:Choice Requires="wps">
            <w:drawing>
              <wp:anchor distT="0" distB="0" distL="114300" distR="114300" simplePos="0" relativeHeight="251663360" behindDoc="0" locked="0" layoutInCell="1" allowOverlap="1" wp14:anchorId="2F67A1FA" wp14:editId="35BDCA4A">
                <wp:simplePos x="0" y="0"/>
                <wp:positionH relativeFrom="column">
                  <wp:posOffset>3558540</wp:posOffset>
                </wp:positionH>
                <wp:positionV relativeFrom="paragraph">
                  <wp:posOffset>52705</wp:posOffset>
                </wp:positionV>
                <wp:extent cx="18002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8002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3FFC1B"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4.15pt" to="42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" strokecolor="black [3213]"/>
            </w:pict>
          </mc:Fallback>
        </mc:AlternateContent>
      </w:r>
    </w:p>
    <w:p w14:paraId="0FFC5028" w14:textId="77777777" w:rsidR="002B3D16" w:rsidRDefault="002B3D16">
      <w:pPr>
        <w:tabs>
          <w:tab w:val="right" w:pos="7920"/>
        </w:tabs>
        <w:spacing w:after="60"/>
        <w:rPr>
          <w:rFonts w:ascii="Times New Roman" w:eastAsia="Times New Roman" w:hAnsi="Times New Roman" w:cs="Times New Roman"/>
        </w:rPr>
      </w:pPr>
    </w:p>
    <w:tbl>
      <w:tblPr>
        <w:tblStyle w:val="a0"/>
        <w:tblW w:w="15312"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696"/>
        <w:gridCol w:w="4109"/>
        <w:gridCol w:w="4679"/>
        <w:gridCol w:w="1560"/>
      </w:tblGrid>
      <w:tr w:rsidR="002B3D16" w14:paraId="132EEB43" w14:textId="77777777" w:rsidTr="00444725">
        <w:trPr>
          <w:tblHeader/>
        </w:trPr>
        <w:tc>
          <w:tcPr>
            <w:tcW w:w="709" w:type="dxa"/>
            <w:shd w:val="clear" w:color="auto" w:fill="F7CAAC"/>
            <w:vAlign w:val="center"/>
          </w:tcPr>
          <w:p w14:paraId="5D9BD57D" w14:textId="77777777" w:rsidR="002B3D16" w:rsidRDefault="00DD7544">
            <w:pPr>
              <w:tabs>
                <w:tab w:val="right" w:pos="7920"/>
              </w:tabs>
              <w:spacing w:after="60"/>
              <w:jc w:val="center"/>
              <w:rPr>
                <w:rFonts w:ascii="Times New Roman" w:eastAsia="Times New Roman" w:hAnsi="Times New Roman" w:cs="Times New Roman"/>
              </w:rPr>
            </w:pPr>
            <w:r>
              <w:rPr>
                <w:rFonts w:ascii="Times New Roman" w:eastAsia="Times New Roman" w:hAnsi="Times New Roman" w:cs="Times New Roman"/>
                <w:b/>
              </w:rPr>
              <w:t>STT</w:t>
            </w:r>
          </w:p>
        </w:tc>
        <w:tc>
          <w:tcPr>
            <w:tcW w:w="1559" w:type="dxa"/>
            <w:shd w:val="clear" w:color="auto" w:fill="F7CAAC"/>
            <w:vAlign w:val="center"/>
          </w:tcPr>
          <w:p w14:paraId="3E59F6C6"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Tên loại</w:t>
            </w:r>
          </w:p>
          <w:p w14:paraId="1C5CE605"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văn bản</w:t>
            </w:r>
          </w:p>
        </w:tc>
        <w:tc>
          <w:tcPr>
            <w:tcW w:w="2696" w:type="dxa"/>
            <w:shd w:val="clear" w:color="auto" w:fill="F7CAAC"/>
            <w:vAlign w:val="center"/>
          </w:tcPr>
          <w:p w14:paraId="32F10A5C"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Số, ký hiệu; ngày, tháng,</w:t>
            </w:r>
          </w:p>
          <w:p w14:paraId="64273C45"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năm ban hành văn bản</w:t>
            </w:r>
          </w:p>
        </w:tc>
        <w:tc>
          <w:tcPr>
            <w:tcW w:w="4109" w:type="dxa"/>
            <w:shd w:val="clear" w:color="auto" w:fill="F7CAAC"/>
            <w:vAlign w:val="center"/>
          </w:tcPr>
          <w:p w14:paraId="503FFC88" w14:textId="77777777" w:rsidR="002B3D16" w:rsidRDefault="00DD7544">
            <w:pPr>
              <w:tabs>
                <w:tab w:val="left" w:pos="3401"/>
                <w:tab w:val="left" w:pos="4071"/>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Tên gọi của văn bản</w:t>
            </w:r>
          </w:p>
        </w:tc>
        <w:tc>
          <w:tcPr>
            <w:tcW w:w="4679" w:type="dxa"/>
            <w:shd w:val="clear" w:color="auto" w:fill="F7CAAC"/>
            <w:vAlign w:val="center"/>
          </w:tcPr>
          <w:p w14:paraId="41C7C29A"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Lý do hết hiệu lực,</w:t>
            </w:r>
          </w:p>
          <w:p w14:paraId="27815594"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ngưng hiệu lực</w:t>
            </w:r>
          </w:p>
        </w:tc>
        <w:tc>
          <w:tcPr>
            <w:tcW w:w="1560" w:type="dxa"/>
            <w:shd w:val="clear" w:color="auto" w:fill="F7CAAC"/>
            <w:vAlign w:val="center"/>
          </w:tcPr>
          <w:p w14:paraId="27BCDB1F" w14:textId="77777777" w:rsidR="002B3D16" w:rsidRDefault="00DD7544">
            <w:pPr>
              <w:tabs>
                <w:tab w:val="right" w:pos="7920"/>
              </w:tabs>
              <w:spacing w:after="60"/>
              <w:ind w:left="57" w:right="57"/>
              <w:jc w:val="center"/>
              <w:rPr>
                <w:rFonts w:ascii="Times New Roman" w:eastAsia="Times New Roman" w:hAnsi="Times New Roman" w:cs="Times New Roman"/>
              </w:rPr>
            </w:pPr>
            <w:r>
              <w:rPr>
                <w:rFonts w:ascii="Times New Roman" w:eastAsia="Times New Roman" w:hAnsi="Times New Roman" w:cs="Times New Roman"/>
                <w:b/>
              </w:rPr>
              <w:t>Ngày hết hiệu lực, ngưng hiệu lực</w:t>
            </w:r>
          </w:p>
        </w:tc>
      </w:tr>
      <w:tr w:rsidR="002B3D16" w14:paraId="5CAF7A21" w14:textId="77777777" w:rsidTr="00444725">
        <w:tc>
          <w:tcPr>
            <w:tcW w:w="15312" w:type="dxa"/>
            <w:gridSpan w:val="6"/>
            <w:vAlign w:val="center"/>
          </w:tcPr>
          <w:p w14:paraId="0A042942" w14:textId="77777777" w:rsidR="002B3D16" w:rsidRDefault="00DD7544">
            <w:pPr>
              <w:tabs>
                <w:tab w:val="right" w:pos="7920"/>
              </w:tabs>
              <w:spacing w:before="60" w:after="60" w:line="264" w:lineRule="auto"/>
              <w:jc w:val="center"/>
              <w:rPr>
                <w:rFonts w:ascii="Times New Roman" w:eastAsia="Times New Roman" w:hAnsi="Times New Roman" w:cs="Times New Roman"/>
              </w:rPr>
            </w:pPr>
            <w:r>
              <w:rPr>
                <w:rFonts w:ascii="Times New Roman" w:eastAsia="Times New Roman" w:hAnsi="Times New Roman" w:cs="Times New Roman"/>
                <w:b/>
              </w:rPr>
              <w:t>I. VĂN BẢN HẾT HIỆU LỰC TOÀN BỘ</w:t>
            </w:r>
          </w:p>
        </w:tc>
      </w:tr>
      <w:tr w:rsidR="002B3D16" w14:paraId="6E841557" w14:textId="77777777" w:rsidTr="00444725">
        <w:tc>
          <w:tcPr>
            <w:tcW w:w="15312" w:type="dxa"/>
            <w:gridSpan w:val="6"/>
            <w:vAlign w:val="center"/>
          </w:tcPr>
          <w:p w14:paraId="52ED23D2" w14:textId="77777777" w:rsidR="002B3D16" w:rsidRDefault="00DD7544">
            <w:pPr>
              <w:tabs>
                <w:tab w:val="right" w:pos="7920"/>
              </w:tabs>
              <w:spacing w:before="60" w:after="60" w:line="264" w:lineRule="auto"/>
              <w:jc w:val="center"/>
              <w:rPr>
                <w:rFonts w:ascii="Times New Roman" w:eastAsia="Times New Roman" w:hAnsi="Times New Roman" w:cs="Times New Roman"/>
              </w:rPr>
            </w:pPr>
            <w:r>
              <w:rPr>
                <w:rFonts w:ascii="Times New Roman" w:eastAsia="Times New Roman" w:hAnsi="Times New Roman" w:cs="Times New Roman"/>
                <w:b/>
              </w:rPr>
              <w:t>I.1. LĨNH VỰC BỔ TRỢ TƯ PHÁP</w:t>
            </w:r>
          </w:p>
        </w:tc>
      </w:tr>
      <w:tr w:rsidR="000E6924" w:rsidRPr="000E6924" w14:paraId="5D093F29" w14:textId="77777777" w:rsidTr="005B1E9C">
        <w:tc>
          <w:tcPr>
            <w:tcW w:w="709" w:type="dxa"/>
            <w:vAlign w:val="center"/>
          </w:tcPr>
          <w:p w14:paraId="5C339394" w14:textId="77777777" w:rsidR="002B3D16" w:rsidRDefault="002B3D16"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41B1810A" w14:textId="77777777" w:rsidR="002B3D16" w:rsidRPr="000E6924" w:rsidRDefault="00DD7544"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t>Thông tư</w:t>
            </w:r>
          </w:p>
        </w:tc>
        <w:tc>
          <w:tcPr>
            <w:tcW w:w="2696" w:type="dxa"/>
          </w:tcPr>
          <w:p w14:paraId="51B0222A" w14:textId="77777777" w:rsidR="002B3D16" w:rsidRPr="000E6924" w:rsidRDefault="00DD7544"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t xml:space="preserve">Số 04/2015/TT-BTP </w:t>
            </w:r>
          </w:p>
          <w:p w14:paraId="6D1B94AC" w14:textId="77777777" w:rsidR="002B3D16" w:rsidRPr="000E6924" w:rsidRDefault="00DD7544"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t xml:space="preserve">ngày 15/4/2015 </w:t>
            </w:r>
          </w:p>
        </w:tc>
        <w:tc>
          <w:tcPr>
            <w:tcW w:w="4109" w:type="dxa"/>
          </w:tcPr>
          <w:p w14:paraId="56238E82" w14:textId="77777777" w:rsidR="002B3D16" w:rsidRPr="000E6924" w:rsidRDefault="00DD7544" w:rsidP="0076778A">
            <w:pPr>
              <w:spacing w:before="120" w:after="120" w:line="264" w:lineRule="auto"/>
              <w:ind w:left="57" w:right="57"/>
              <w:jc w:val="both"/>
              <w:rPr>
                <w:rFonts w:ascii="Times New Roman" w:eastAsia="Times New Roman" w:hAnsi="Times New Roman" w:cs="Times New Roman"/>
              </w:rPr>
            </w:pPr>
            <w:r w:rsidRPr="000E6924">
              <w:rPr>
                <w:rFonts w:ascii="Times New Roman" w:eastAsia="Times New Roman" w:hAnsi="Times New Roman" w:cs="Times New Roman"/>
              </w:rPr>
              <w:t>Hướng dẫn tập sự hành nghề công chứng</w:t>
            </w:r>
          </w:p>
        </w:tc>
        <w:tc>
          <w:tcPr>
            <w:tcW w:w="4679" w:type="dxa"/>
          </w:tcPr>
          <w:p w14:paraId="2D1EED2A" w14:textId="0430D4C1" w:rsidR="002B3D16" w:rsidRPr="000E6924" w:rsidRDefault="00DD7544" w:rsidP="0076778A">
            <w:pPr>
              <w:spacing w:before="120" w:after="120" w:line="264" w:lineRule="auto"/>
              <w:ind w:left="57" w:right="57"/>
              <w:jc w:val="both"/>
              <w:rPr>
                <w:rFonts w:ascii="Times New Roman" w:eastAsia="Times New Roman" w:hAnsi="Times New Roman" w:cs="Times New Roman"/>
              </w:rPr>
            </w:pPr>
            <w:r w:rsidRPr="001F40D5">
              <w:rPr>
                <w:rFonts w:ascii="Times New Roman" w:eastAsia="Times New Roman" w:hAnsi="Times New Roman" w:cs="Times New Roman"/>
                <w:spacing w:val="-6"/>
              </w:rPr>
              <w:t>Được thay thế bởi</w:t>
            </w:r>
            <w:r w:rsidR="00C753D2" w:rsidRPr="001F40D5">
              <w:rPr>
                <w:rFonts w:ascii="Times New Roman" w:eastAsia="Times New Roman" w:hAnsi="Times New Roman" w:cs="Times New Roman"/>
                <w:spacing w:val="-6"/>
              </w:rPr>
              <w:t xml:space="preserve"> </w:t>
            </w:r>
            <w:r w:rsidR="001F40D5" w:rsidRPr="0076778A">
              <w:rPr>
                <w:rFonts w:ascii="Times New Roman" w:eastAsia="Times New Roman" w:hAnsi="Times New Roman" w:cs="Times New Roman"/>
                <w:spacing w:val="-20"/>
              </w:rPr>
              <w:t>Thông tư</w:t>
            </w:r>
            <w:r w:rsidR="001F40D5" w:rsidRPr="0076778A">
              <w:rPr>
                <w:rFonts w:ascii="Times New Roman" w:eastAsia="Times New Roman" w:hAnsi="Times New Roman" w:cs="Times New Roman"/>
                <w:spacing w:val="-20"/>
              </w:rPr>
              <w:tab/>
              <w:t>số 08/2023/TT-BTP</w:t>
            </w:r>
            <w:r w:rsidR="001F40D5" w:rsidRPr="001F40D5">
              <w:rPr>
                <w:rFonts w:ascii="Times New Roman" w:eastAsia="Times New Roman" w:hAnsi="Times New Roman" w:cs="Times New Roman"/>
              </w:rPr>
              <w:t xml:space="preserve"> </w:t>
            </w:r>
            <w:r w:rsidRPr="000E6924">
              <w:rPr>
                <w:rFonts w:ascii="Times New Roman" w:eastAsia="Times New Roman" w:hAnsi="Times New Roman" w:cs="Times New Roman"/>
              </w:rPr>
              <w:t>ngày 02/10/2023</w:t>
            </w:r>
            <w:r w:rsidR="00275494" w:rsidRPr="00444725">
              <w:rPr>
                <w:rFonts w:ascii="Times New Roman" w:eastAsia="Times New Roman" w:hAnsi="Times New Roman" w:cs="Times New Roman"/>
              </w:rPr>
              <w:t xml:space="preserve"> </w:t>
            </w:r>
            <w:r w:rsidRPr="000E6924">
              <w:rPr>
                <w:rFonts w:ascii="Times New Roman" w:eastAsia="Times New Roman" w:hAnsi="Times New Roman" w:cs="Times New Roman"/>
              </w:rPr>
              <w:t>của Bộ trưởng Bộ Tư pháp Hướng dẫn tập sự hành nghề công chứng</w:t>
            </w:r>
          </w:p>
        </w:tc>
        <w:tc>
          <w:tcPr>
            <w:tcW w:w="1560" w:type="dxa"/>
          </w:tcPr>
          <w:p w14:paraId="167D393B" w14:textId="77777777" w:rsidR="002B3D16" w:rsidRPr="000E6924" w:rsidRDefault="00DD7544" w:rsidP="0076778A">
            <w:pPr>
              <w:tabs>
                <w:tab w:val="right" w:pos="7920"/>
              </w:tabs>
              <w:spacing w:before="120" w:after="120" w:line="264" w:lineRule="auto"/>
              <w:jc w:val="center"/>
              <w:rPr>
                <w:rFonts w:ascii="Times New Roman" w:eastAsia="Times New Roman" w:hAnsi="Times New Roman" w:cs="Times New Roman"/>
                <w:highlight w:val="white"/>
              </w:rPr>
            </w:pPr>
            <w:r w:rsidRPr="000E6924">
              <w:rPr>
                <w:rFonts w:ascii="Times New Roman" w:eastAsia="Times New Roman" w:hAnsi="Times New Roman" w:cs="Times New Roman"/>
                <w:highlight w:val="white"/>
              </w:rPr>
              <w:t>20/11/2023</w:t>
            </w:r>
          </w:p>
        </w:tc>
      </w:tr>
      <w:tr w:rsidR="000E6924" w:rsidRPr="000E6924" w14:paraId="235D9CE9" w14:textId="77777777" w:rsidTr="005B1E9C">
        <w:tc>
          <w:tcPr>
            <w:tcW w:w="15312" w:type="dxa"/>
            <w:gridSpan w:val="6"/>
            <w:vAlign w:val="center"/>
          </w:tcPr>
          <w:p w14:paraId="46C8E09C" w14:textId="6FAB425E" w:rsidR="002B3D16" w:rsidRPr="000E6924" w:rsidRDefault="00DD7544">
            <w:pPr>
              <w:tabs>
                <w:tab w:val="right" w:pos="7920"/>
              </w:tabs>
              <w:spacing w:before="60" w:after="60" w:line="264" w:lineRule="auto"/>
              <w:ind w:left="57" w:right="57"/>
              <w:jc w:val="center"/>
              <w:rPr>
                <w:rFonts w:ascii="Times New Roman" w:eastAsia="Times New Roman" w:hAnsi="Times New Roman" w:cs="Times New Roman"/>
              </w:rPr>
            </w:pPr>
            <w:r w:rsidRPr="000E6924">
              <w:rPr>
                <w:rFonts w:ascii="Times New Roman" w:eastAsia="Times New Roman" w:hAnsi="Times New Roman" w:cs="Times New Roman"/>
                <w:b/>
              </w:rPr>
              <w:t xml:space="preserve">I.2. LĨNH VỰC ĐĂNG KÝ </w:t>
            </w:r>
            <w:r w:rsidR="00FB3FAC" w:rsidRPr="00444725">
              <w:rPr>
                <w:rFonts w:ascii="Times New Roman" w:eastAsia="Times New Roman" w:hAnsi="Times New Roman" w:cs="Times New Roman"/>
                <w:b/>
              </w:rPr>
              <w:t>BIỆN PHÁP</w:t>
            </w:r>
            <w:r w:rsidRPr="000E6924">
              <w:rPr>
                <w:rFonts w:ascii="Times New Roman" w:eastAsia="Times New Roman" w:hAnsi="Times New Roman" w:cs="Times New Roman"/>
                <w:b/>
              </w:rPr>
              <w:t xml:space="preserve"> BẢO ĐẢM</w:t>
            </w:r>
          </w:p>
        </w:tc>
      </w:tr>
      <w:tr w:rsidR="000E6924" w:rsidRPr="000E6924" w14:paraId="466F3257" w14:textId="77777777" w:rsidTr="005B1E9C">
        <w:tc>
          <w:tcPr>
            <w:tcW w:w="709" w:type="dxa"/>
            <w:vAlign w:val="center"/>
          </w:tcPr>
          <w:p w14:paraId="5959611F" w14:textId="77777777" w:rsidR="002B3D16" w:rsidRDefault="002B3D16"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54EFD13B" w14:textId="77777777" w:rsidR="002B3D16" w:rsidRPr="000E6924" w:rsidRDefault="00DD7544"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Nghị định</w:t>
            </w:r>
          </w:p>
        </w:tc>
        <w:tc>
          <w:tcPr>
            <w:tcW w:w="2696" w:type="dxa"/>
          </w:tcPr>
          <w:p w14:paraId="0F3A9EA7" w14:textId="77777777" w:rsidR="00941F33" w:rsidRPr="000E6924" w:rsidRDefault="00DD7544"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 xml:space="preserve">Số 102/2017/NĐ-CP </w:t>
            </w:r>
          </w:p>
          <w:p w14:paraId="56E51474" w14:textId="77777777" w:rsidR="002B3D16" w:rsidRPr="000E6924" w:rsidRDefault="00DD7544"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ngày 01/9/2017</w:t>
            </w:r>
          </w:p>
        </w:tc>
        <w:tc>
          <w:tcPr>
            <w:tcW w:w="4109" w:type="dxa"/>
          </w:tcPr>
          <w:p w14:paraId="2D4E914A" w14:textId="77777777" w:rsidR="002B3D16" w:rsidRPr="000E6924" w:rsidRDefault="00DD7544" w:rsidP="0076778A">
            <w:pPr>
              <w:spacing w:before="120" w:after="120" w:line="264" w:lineRule="auto"/>
              <w:ind w:left="57" w:right="57"/>
              <w:jc w:val="both"/>
              <w:rPr>
                <w:rFonts w:ascii="Times New Roman" w:eastAsia="Times New Roman" w:hAnsi="Times New Roman" w:cs="Times New Roman"/>
              </w:rPr>
            </w:pPr>
            <w:r w:rsidRPr="000E6924">
              <w:rPr>
                <w:rFonts w:ascii="Times New Roman" w:eastAsia="Times New Roman" w:hAnsi="Times New Roman" w:cs="Times New Roman"/>
              </w:rPr>
              <w:t xml:space="preserve">Về đăng ký biện pháp bảo đảm </w:t>
            </w:r>
          </w:p>
        </w:tc>
        <w:tc>
          <w:tcPr>
            <w:tcW w:w="4679" w:type="dxa"/>
          </w:tcPr>
          <w:p w14:paraId="3A2893FB" w14:textId="77777777" w:rsidR="002B3D16" w:rsidRPr="000E6924" w:rsidRDefault="00DD7544" w:rsidP="0076778A">
            <w:pPr>
              <w:spacing w:before="120" w:after="120" w:line="264" w:lineRule="auto"/>
              <w:ind w:left="57" w:right="57"/>
              <w:jc w:val="both"/>
              <w:rPr>
                <w:rFonts w:ascii="Times New Roman" w:eastAsia="Times New Roman" w:hAnsi="Times New Roman" w:cs="Times New Roman"/>
              </w:rPr>
            </w:pPr>
            <w:r w:rsidRPr="000E6924">
              <w:rPr>
                <w:rFonts w:ascii="Times New Roman" w:eastAsia="Times New Roman" w:hAnsi="Times New Roman" w:cs="Times New Roman"/>
              </w:rPr>
              <w:t xml:space="preserve">Được thay thế bởi </w:t>
            </w:r>
            <w:hyperlink r:id="rId10">
              <w:r w:rsidRPr="000E6924">
                <w:rPr>
                  <w:rFonts w:ascii="Times New Roman" w:eastAsia="Times New Roman" w:hAnsi="Times New Roman" w:cs="Times New Roman"/>
                  <w:highlight w:val="white"/>
                </w:rPr>
                <w:t>Nghị định số 99/2022/NĐ-CP ngày 30/11/2022 của Chính phủ về đăng ký biện pháp bảo đảm</w:t>
              </w:r>
            </w:hyperlink>
          </w:p>
        </w:tc>
        <w:tc>
          <w:tcPr>
            <w:tcW w:w="1560" w:type="dxa"/>
          </w:tcPr>
          <w:p w14:paraId="41C1E4B1" w14:textId="77777777" w:rsidR="002B3D16" w:rsidRPr="000E6924" w:rsidRDefault="00DD7544"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highlight w:val="white"/>
              </w:rPr>
              <w:t>15/01/2023</w:t>
            </w:r>
          </w:p>
        </w:tc>
      </w:tr>
      <w:tr w:rsidR="000E6924" w:rsidRPr="000E6924" w14:paraId="40FBF359" w14:textId="77777777" w:rsidTr="005B1E9C">
        <w:tc>
          <w:tcPr>
            <w:tcW w:w="709" w:type="dxa"/>
            <w:vAlign w:val="center"/>
          </w:tcPr>
          <w:p w14:paraId="32EB1DDB" w14:textId="77777777" w:rsidR="00F27527" w:rsidRDefault="00F27527" w:rsidP="00F27527">
            <w:pPr>
              <w:numPr>
                <w:ilvl w:val="0"/>
                <w:numId w:val="1"/>
              </w:numPr>
              <w:tabs>
                <w:tab w:val="left" w:pos="1589"/>
                <w:tab w:val="right" w:pos="7920"/>
              </w:tabs>
              <w:spacing w:before="60" w:after="60" w:line="264" w:lineRule="auto"/>
              <w:jc w:val="center"/>
              <w:rPr>
                <w:rFonts w:ascii="Times New Roman" w:eastAsia="Times New Roman" w:hAnsi="Times New Roman" w:cs="Times New Roman"/>
              </w:rPr>
            </w:pPr>
          </w:p>
        </w:tc>
        <w:tc>
          <w:tcPr>
            <w:tcW w:w="1559" w:type="dxa"/>
          </w:tcPr>
          <w:p w14:paraId="00E523C5" w14:textId="77777777" w:rsidR="00F27527" w:rsidRPr="000E6924" w:rsidRDefault="00F27527" w:rsidP="00F27527">
            <w:pPr>
              <w:spacing w:before="60" w:after="60" w:line="264" w:lineRule="auto"/>
              <w:jc w:val="center"/>
              <w:rPr>
                <w:rFonts w:ascii="Times New Roman" w:eastAsia="Times New Roman" w:hAnsi="Times New Roman" w:cs="Times New Roman"/>
                <w:lang w:val="en-US"/>
              </w:rPr>
            </w:pPr>
            <w:r w:rsidRPr="000E6924">
              <w:rPr>
                <w:rFonts w:ascii="Times New Roman" w:eastAsia="Times New Roman" w:hAnsi="Times New Roman" w:cs="Times New Roman"/>
                <w:lang w:val="en-US"/>
              </w:rPr>
              <w:t>Chỉ thị</w:t>
            </w:r>
          </w:p>
        </w:tc>
        <w:tc>
          <w:tcPr>
            <w:tcW w:w="2696" w:type="dxa"/>
          </w:tcPr>
          <w:p w14:paraId="7199DB6F" w14:textId="77777777" w:rsidR="00941F33" w:rsidRPr="000E6924" w:rsidRDefault="00F27527" w:rsidP="00F27527">
            <w:pPr>
              <w:spacing w:before="60" w:after="60" w:line="264" w:lineRule="auto"/>
              <w:jc w:val="center"/>
              <w:rPr>
                <w:rFonts w:ascii="Times New Roman" w:eastAsia="Times New Roman" w:hAnsi="Times New Roman" w:cs="Times New Roman"/>
                <w:lang w:val="en-US"/>
              </w:rPr>
            </w:pPr>
            <w:r w:rsidRPr="000E6924">
              <w:rPr>
                <w:rFonts w:ascii="Times New Roman" w:eastAsia="Times New Roman" w:hAnsi="Times New Roman" w:cs="Times New Roman"/>
                <w:lang w:val="en-US"/>
              </w:rPr>
              <w:t xml:space="preserve">Số </w:t>
            </w:r>
            <w:r w:rsidRPr="000E6924">
              <w:rPr>
                <w:rFonts w:ascii="Times New Roman" w:eastAsia="Times New Roman" w:hAnsi="Times New Roman" w:cs="Times New Roman"/>
              </w:rPr>
              <w:t>21/2003/CT-TTg</w:t>
            </w:r>
            <w:r w:rsidRPr="000E6924">
              <w:rPr>
                <w:rFonts w:ascii="Times New Roman" w:eastAsia="Times New Roman" w:hAnsi="Times New Roman" w:cs="Times New Roman"/>
                <w:lang w:val="en-US"/>
              </w:rPr>
              <w:t xml:space="preserve"> </w:t>
            </w:r>
          </w:p>
          <w:p w14:paraId="36842B3C" w14:textId="77777777" w:rsidR="00F27527" w:rsidRPr="000E6924" w:rsidRDefault="00F27527" w:rsidP="00F27527">
            <w:pPr>
              <w:spacing w:before="60" w:after="60" w:line="264" w:lineRule="auto"/>
              <w:jc w:val="center"/>
              <w:rPr>
                <w:rFonts w:ascii="Times New Roman" w:eastAsia="Times New Roman" w:hAnsi="Times New Roman" w:cs="Times New Roman"/>
                <w:lang w:val="en-US"/>
              </w:rPr>
            </w:pPr>
            <w:r w:rsidRPr="000E6924">
              <w:rPr>
                <w:rFonts w:ascii="Times New Roman" w:eastAsia="Times New Roman" w:hAnsi="Times New Roman" w:cs="Times New Roman"/>
              </w:rPr>
              <w:t>ngày 02/10/2003</w:t>
            </w:r>
          </w:p>
        </w:tc>
        <w:tc>
          <w:tcPr>
            <w:tcW w:w="4109" w:type="dxa"/>
          </w:tcPr>
          <w:p w14:paraId="077B7032" w14:textId="77777777" w:rsidR="00F27527" w:rsidRPr="000E6924" w:rsidRDefault="00F27527">
            <w:pPr>
              <w:spacing w:before="60" w:after="60" w:line="264" w:lineRule="auto"/>
              <w:ind w:left="57" w:right="57"/>
              <w:jc w:val="both"/>
              <w:rPr>
                <w:rFonts w:ascii="Times New Roman" w:eastAsia="Times New Roman" w:hAnsi="Times New Roman" w:cs="Times New Roman"/>
              </w:rPr>
            </w:pPr>
            <w:r w:rsidRPr="000E6924">
              <w:rPr>
                <w:rFonts w:ascii="Times New Roman" w:eastAsia="Times New Roman" w:hAnsi="Times New Roman" w:cs="Times New Roman"/>
              </w:rPr>
              <w:t>Về tăng cường công tác đăng ký giao dịch bảo đảm</w:t>
            </w:r>
          </w:p>
        </w:tc>
        <w:tc>
          <w:tcPr>
            <w:tcW w:w="4679" w:type="dxa"/>
          </w:tcPr>
          <w:p w14:paraId="244B28E1" w14:textId="181E009E" w:rsidR="00F27527" w:rsidRPr="00444725" w:rsidRDefault="00F27527" w:rsidP="00F27527">
            <w:pPr>
              <w:spacing w:before="60" w:after="60" w:line="264" w:lineRule="auto"/>
              <w:ind w:left="57" w:right="57"/>
              <w:jc w:val="both"/>
              <w:rPr>
                <w:rFonts w:ascii="Times New Roman" w:hAnsi="Times New Roman" w:cs="Times New Roman"/>
              </w:rPr>
            </w:pPr>
            <w:r w:rsidRPr="00444725">
              <w:rPr>
                <w:rFonts w:ascii="Times New Roman" w:hAnsi="Times New Roman" w:cs="Times New Roman"/>
              </w:rPr>
              <w:t>Bị bãi bỏ bởi Quyết định số 32/2023/QĐ-TTg ngày 21/12/2023 của Thủ tướng Chính phủ bãi bỏ toàn bộ hoặc một phần một số văn bản quy phạm pháp luật của Thủ tướng Chính phủ</w:t>
            </w:r>
          </w:p>
          <w:p w14:paraId="258BE803" w14:textId="77777777" w:rsidR="003B7F26" w:rsidRPr="000E6924" w:rsidRDefault="003B7F26" w:rsidP="00F27527">
            <w:pPr>
              <w:spacing w:before="60" w:after="60" w:line="264" w:lineRule="auto"/>
              <w:ind w:left="57" w:right="57"/>
              <w:jc w:val="both"/>
              <w:rPr>
                <w:rFonts w:ascii="Times New Roman" w:eastAsia="Times New Roman" w:hAnsi="Times New Roman" w:cs="Times New Roman"/>
              </w:rPr>
            </w:pPr>
          </w:p>
        </w:tc>
        <w:tc>
          <w:tcPr>
            <w:tcW w:w="1560" w:type="dxa"/>
          </w:tcPr>
          <w:p w14:paraId="03507743" w14:textId="77777777" w:rsidR="00F27527" w:rsidRPr="000E6924" w:rsidRDefault="00F27527" w:rsidP="00F27527">
            <w:pPr>
              <w:spacing w:before="60" w:after="60" w:line="264" w:lineRule="auto"/>
              <w:jc w:val="center"/>
              <w:rPr>
                <w:rFonts w:ascii="Times New Roman" w:eastAsia="Times New Roman" w:hAnsi="Times New Roman" w:cs="Times New Roman"/>
                <w:highlight w:val="white"/>
              </w:rPr>
            </w:pPr>
            <w:r w:rsidRPr="000E6924">
              <w:rPr>
                <w:rFonts w:ascii="Times New Roman" w:hAnsi="Times New Roman" w:cs="Times New Roman"/>
                <w:shd w:val="clear" w:color="auto" w:fill="FFFFFF"/>
                <w:lang w:val="en-US"/>
              </w:rPr>
              <w:t>21/12/2023</w:t>
            </w:r>
          </w:p>
        </w:tc>
      </w:tr>
      <w:tr w:rsidR="000E6924" w:rsidRPr="000E6924" w14:paraId="29381AF5" w14:textId="77777777" w:rsidTr="005B1E9C">
        <w:tc>
          <w:tcPr>
            <w:tcW w:w="15312" w:type="dxa"/>
            <w:gridSpan w:val="6"/>
            <w:vAlign w:val="center"/>
          </w:tcPr>
          <w:p w14:paraId="1CB3650B" w14:textId="520A799A" w:rsidR="00F27527" w:rsidRPr="000E6924" w:rsidRDefault="00F27527" w:rsidP="00F27527">
            <w:pPr>
              <w:tabs>
                <w:tab w:val="right" w:pos="7920"/>
              </w:tabs>
              <w:spacing w:before="60" w:after="60" w:line="264" w:lineRule="auto"/>
              <w:ind w:left="57" w:right="57"/>
              <w:jc w:val="center"/>
              <w:rPr>
                <w:rFonts w:ascii="Times New Roman" w:eastAsia="Times New Roman" w:hAnsi="Times New Roman" w:cs="Times New Roman"/>
              </w:rPr>
            </w:pPr>
            <w:r w:rsidRPr="000E6924">
              <w:rPr>
                <w:rFonts w:ascii="Times New Roman" w:eastAsia="Times New Roman" w:hAnsi="Times New Roman" w:cs="Times New Roman"/>
                <w:b/>
              </w:rPr>
              <w:lastRenderedPageBreak/>
              <w:t>I.3. LĨNH VỰC KIỂM TRA, RÀ SOÁT, HỆ THỐNG HÓA</w:t>
            </w:r>
            <w:r w:rsidR="003B7F26" w:rsidRPr="00444725">
              <w:rPr>
                <w:rFonts w:ascii="Times New Roman" w:eastAsia="Times New Roman" w:hAnsi="Times New Roman" w:cs="Times New Roman"/>
                <w:b/>
              </w:rPr>
              <w:t xml:space="preserve"> VĂN BẢN QPPL</w:t>
            </w:r>
          </w:p>
        </w:tc>
      </w:tr>
      <w:tr w:rsidR="000E6924" w:rsidRPr="000E6924" w14:paraId="25BCFB6B" w14:textId="77777777" w:rsidTr="005B1E9C">
        <w:tc>
          <w:tcPr>
            <w:tcW w:w="709" w:type="dxa"/>
            <w:vAlign w:val="center"/>
          </w:tcPr>
          <w:p w14:paraId="686EF92D" w14:textId="77777777" w:rsidR="00F27527" w:rsidRDefault="00F27527"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46803D48" w14:textId="77777777" w:rsidR="00B3510C" w:rsidRPr="000E6924" w:rsidRDefault="00F27527"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 xml:space="preserve">Thông tư </w:t>
            </w:r>
          </w:p>
          <w:p w14:paraId="045A1AD4" w14:textId="0A3C4DC5" w:rsidR="00F27527" w:rsidRPr="000E6924" w:rsidRDefault="00F27527"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liên tịch</w:t>
            </w:r>
          </w:p>
        </w:tc>
        <w:tc>
          <w:tcPr>
            <w:tcW w:w="2696" w:type="dxa"/>
          </w:tcPr>
          <w:p w14:paraId="0FC3E493" w14:textId="77777777" w:rsidR="00F27527" w:rsidRPr="000E6924" w:rsidRDefault="00F27527"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Số 122/2011/TTLT-BTC-BTP ngày 17/8/2011</w:t>
            </w:r>
          </w:p>
        </w:tc>
        <w:tc>
          <w:tcPr>
            <w:tcW w:w="4109" w:type="dxa"/>
          </w:tcPr>
          <w:p w14:paraId="69249FA9" w14:textId="77777777" w:rsidR="00F27527" w:rsidRPr="000E6924" w:rsidRDefault="00F27527" w:rsidP="0076778A">
            <w:pPr>
              <w:tabs>
                <w:tab w:val="left" w:pos="3401"/>
              </w:tabs>
              <w:spacing w:before="120" w:after="120" w:line="264" w:lineRule="auto"/>
              <w:ind w:left="57" w:right="57"/>
              <w:jc w:val="both"/>
              <w:rPr>
                <w:rFonts w:ascii="Times New Roman" w:eastAsia="Times New Roman" w:hAnsi="Times New Roman" w:cs="Times New Roman"/>
              </w:rPr>
            </w:pPr>
            <w:r w:rsidRPr="000E6924">
              <w:rPr>
                <w:rFonts w:ascii="Times New Roman" w:eastAsia="Times New Roman" w:hAnsi="Times New Roman" w:cs="Times New Roman"/>
              </w:rPr>
              <w:t>Quy định việc lập dự toán, quản lý, sử dụng và quyết toán kinh phí bảo đảm cho công tác kiểm tra, xử lý, rà soát, hệ thống hóa văn bản quy phạm pháp luật</w:t>
            </w:r>
          </w:p>
        </w:tc>
        <w:tc>
          <w:tcPr>
            <w:tcW w:w="4679" w:type="dxa"/>
          </w:tcPr>
          <w:p w14:paraId="3D0E0271" w14:textId="399489DA" w:rsidR="00F27527" w:rsidRPr="000E6924" w:rsidRDefault="00444725" w:rsidP="0076778A">
            <w:pPr>
              <w:spacing w:before="120" w:after="120" w:line="264" w:lineRule="auto"/>
              <w:ind w:left="57" w:right="57"/>
              <w:jc w:val="both"/>
              <w:rPr>
                <w:rFonts w:ascii="Times New Roman" w:eastAsia="Times New Roman" w:hAnsi="Times New Roman" w:cs="Times New Roman"/>
              </w:rPr>
            </w:pPr>
            <w:r w:rsidRPr="00DD617F">
              <w:rPr>
                <w:rFonts w:ascii="Times New Roman" w:eastAsia="Times New Roman" w:hAnsi="Times New Roman" w:cs="Times New Roman"/>
              </w:rPr>
              <w:t xml:space="preserve">Hết hiệu lực theo </w:t>
            </w:r>
            <w:r w:rsidR="00B3510C" w:rsidRPr="00444725">
              <w:rPr>
                <w:rFonts w:ascii="Times New Roman" w:eastAsia="Times New Roman" w:hAnsi="Times New Roman" w:cs="Times New Roman"/>
              </w:rPr>
              <w:t>quy định tại</w:t>
            </w:r>
            <w:r w:rsidR="00F27527" w:rsidRPr="000E6924">
              <w:rPr>
                <w:rFonts w:ascii="Times New Roman" w:eastAsia="Times New Roman" w:hAnsi="Times New Roman" w:cs="Times New Roman"/>
              </w:rPr>
              <w:t xml:space="preserve"> Thông tư 09/2023/TT-BTC ngày 08/02/2023 của Bộ trưởng Bộ Tài chính quy định việc lập dự toán, quản lý, sử dụng và quyết toán kinh phí ngân sách nhà nước bảo đảm cho công tác kiểm tra, xử lý, rà soát, hệ thống hóa văn bản quy phạm pháp luật</w:t>
            </w:r>
          </w:p>
        </w:tc>
        <w:tc>
          <w:tcPr>
            <w:tcW w:w="1560" w:type="dxa"/>
          </w:tcPr>
          <w:p w14:paraId="5D80800B" w14:textId="77777777" w:rsidR="00F27527" w:rsidRPr="000E6924" w:rsidRDefault="00F27527" w:rsidP="0076778A">
            <w:pPr>
              <w:spacing w:before="120" w:after="120" w:line="264" w:lineRule="auto"/>
              <w:ind w:left="57"/>
              <w:jc w:val="center"/>
              <w:rPr>
                <w:rFonts w:ascii="Times New Roman" w:eastAsia="Times New Roman" w:hAnsi="Times New Roman" w:cs="Times New Roman"/>
                <w:highlight w:val="white"/>
              </w:rPr>
            </w:pPr>
            <w:r w:rsidRPr="000E6924">
              <w:rPr>
                <w:rFonts w:ascii="Times New Roman" w:eastAsia="Times New Roman" w:hAnsi="Times New Roman" w:cs="Times New Roman"/>
                <w:highlight w:val="white"/>
              </w:rPr>
              <w:t>01/4/2023</w:t>
            </w:r>
          </w:p>
        </w:tc>
      </w:tr>
      <w:tr w:rsidR="000E6924" w:rsidRPr="000E6924" w14:paraId="248A025A" w14:textId="77777777" w:rsidTr="005B1E9C">
        <w:tc>
          <w:tcPr>
            <w:tcW w:w="15312" w:type="dxa"/>
            <w:gridSpan w:val="6"/>
            <w:vAlign w:val="center"/>
          </w:tcPr>
          <w:p w14:paraId="5E05EE0B" w14:textId="77777777" w:rsidR="00F27527" w:rsidRPr="000E6924" w:rsidRDefault="00F27527" w:rsidP="00F27527">
            <w:pPr>
              <w:tabs>
                <w:tab w:val="right" w:pos="7920"/>
              </w:tabs>
              <w:spacing w:before="60" w:after="60" w:line="264" w:lineRule="auto"/>
              <w:ind w:left="57" w:right="57"/>
              <w:jc w:val="center"/>
              <w:rPr>
                <w:rFonts w:ascii="Times New Roman" w:eastAsia="Times New Roman" w:hAnsi="Times New Roman" w:cs="Times New Roman"/>
              </w:rPr>
            </w:pPr>
            <w:r w:rsidRPr="000E6924">
              <w:rPr>
                <w:rFonts w:ascii="Times New Roman" w:eastAsia="Times New Roman" w:hAnsi="Times New Roman" w:cs="Times New Roman"/>
                <w:b/>
              </w:rPr>
              <w:t>I.4. LĨNH VỰC PHỔ BIẾN, GIÁO DỤC PHÁP LUẬT, TIẾP CẬN PHÁP LUẬT VÀ HÒA GIẢI Ở CƠ SỞ</w:t>
            </w:r>
          </w:p>
        </w:tc>
      </w:tr>
      <w:tr w:rsidR="000E6924" w:rsidRPr="000E6924" w14:paraId="6DD321C3" w14:textId="77777777" w:rsidTr="005B1E9C">
        <w:tc>
          <w:tcPr>
            <w:tcW w:w="709" w:type="dxa"/>
            <w:vAlign w:val="center"/>
          </w:tcPr>
          <w:p w14:paraId="5D88EED1" w14:textId="77777777" w:rsidR="00F27527" w:rsidRDefault="00F27527"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693EA3A3" w14:textId="77777777" w:rsidR="00F27527" w:rsidRPr="000E6924" w:rsidRDefault="00F27527" w:rsidP="0076778A">
            <w:pPr>
              <w:spacing w:before="120" w:after="120"/>
              <w:ind w:left="57" w:right="57"/>
              <w:jc w:val="center"/>
              <w:rPr>
                <w:rFonts w:ascii="Times New Roman" w:eastAsia="Times New Roman" w:hAnsi="Times New Roman" w:cs="Times New Roman"/>
              </w:rPr>
            </w:pPr>
            <w:r w:rsidRPr="000E6924">
              <w:rPr>
                <w:rFonts w:ascii="Times New Roman" w:eastAsia="Times New Roman" w:hAnsi="Times New Roman" w:cs="Times New Roman"/>
              </w:rPr>
              <w:t xml:space="preserve">Thông tư </w:t>
            </w:r>
          </w:p>
          <w:p w14:paraId="23188AA5" w14:textId="77777777" w:rsidR="00F27527" w:rsidRPr="000E6924" w:rsidRDefault="00F27527" w:rsidP="0076778A">
            <w:pPr>
              <w:spacing w:before="120" w:after="120"/>
              <w:ind w:left="57" w:right="57"/>
              <w:jc w:val="center"/>
              <w:rPr>
                <w:rFonts w:ascii="Times New Roman" w:eastAsia="Times New Roman" w:hAnsi="Times New Roman" w:cs="Times New Roman"/>
              </w:rPr>
            </w:pPr>
            <w:r w:rsidRPr="000E6924">
              <w:rPr>
                <w:rFonts w:ascii="Times New Roman" w:eastAsia="Times New Roman" w:hAnsi="Times New Roman" w:cs="Times New Roman"/>
              </w:rPr>
              <w:t xml:space="preserve">liên tịch </w:t>
            </w:r>
          </w:p>
        </w:tc>
        <w:tc>
          <w:tcPr>
            <w:tcW w:w="2696" w:type="dxa"/>
          </w:tcPr>
          <w:p w14:paraId="29C75980" w14:textId="37647CAB" w:rsidR="00F27527" w:rsidRPr="000E6924" w:rsidRDefault="00F27527" w:rsidP="0076778A">
            <w:pPr>
              <w:spacing w:before="120" w:after="120"/>
              <w:ind w:right="57"/>
              <w:jc w:val="center"/>
              <w:rPr>
                <w:rFonts w:ascii="Times New Roman" w:eastAsia="Times New Roman" w:hAnsi="Times New Roman" w:cs="Times New Roman"/>
              </w:rPr>
            </w:pPr>
            <w:r w:rsidRPr="000E6924">
              <w:rPr>
                <w:rFonts w:ascii="Times New Roman" w:eastAsia="Times New Roman" w:hAnsi="Times New Roman" w:cs="Times New Roman"/>
              </w:rPr>
              <w:t>Số 14/2014/TTLT-BTC-BTP</w:t>
            </w:r>
            <w:r w:rsidR="00B3510C" w:rsidRPr="000E6924">
              <w:rPr>
                <w:rFonts w:ascii="Times New Roman" w:eastAsia="Times New Roman" w:hAnsi="Times New Roman" w:cs="Times New Roman"/>
                <w:lang w:val="en-GB"/>
              </w:rPr>
              <w:t xml:space="preserve"> </w:t>
            </w:r>
            <w:r w:rsidRPr="000E6924">
              <w:rPr>
                <w:rFonts w:ascii="Times New Roman" w:eastAsia="Times New Roman" w:hAnsi="Times New Roman" w:cs="Times New Roman"/>
              </w:rPr>
              <w:t>ngày 27/01/2014</w:t>
            </w:r>
          </w:p>
        </w:tc>
        <w:tc>
          <w:tcPr>
            <w:tcW w:w="4109" w:type="dxa"/>
          </w:tcPr>
          <w:p w14:paraId="5FC14403" w14:textId="77777777" w:rsidR="00F27527" w:rsidRPr="000E6924" w:rsidRDefault="00F27527" w:rsidP="0076778A">
            <w:pPr>
              <w:spacing w:before="120" w:after="120"/>
              <w:ind w:left="57" w:right="57"/>
              <w:jc w:val="both"/>
              <w:rPr>
                <w:rFonts w:ascii="Times New Roman" w:eastAsia="Times New Roman" w:hAnsi="Times New Roman" w:cs="Times New Roman"/>
              </w:rPr>
            </w:pPr>
            <w:r w:rsidRPr="000E6924">
              <w:rPr>
                <w:rFonts w:ascii="Times New Roman" w:eastAsia="Times New Roman" w:hAnsi="Times New Roman" w:cs="Times New Roman"/>
              </w:rPr>
              <w:t xml:space="preserve">Quy định việc lập dự toán, quản lý, sử dụng và quyết toán kinh phí ngân sách nhà nước bảo đảm cho công tác phổ biến, giáo dục pháp luật và chuẩn tiếp cận pháp luật của người dân tại cơ sở </w:t>
            </w:r>
          </w:p>
        </w:tc>
        <w:tc>
          <w:tcPr>
            <w:tcW w:w="4679" w:type="dxa"/>
          </w:tcPr>
          <w:p w14:paraId="145B0FFE" w14:textId="12793AD4" w:rsidR="00F27527" w:rsidRPr="000E6924" w:rsidRDefault="00444725" w:rsidP="0076778A">
            <w:pPr>
              <w:spacing w:before="120" w:after="120"/>
              <w:ind w:left="57" w:right="57"/>
              <w:jc w:val="both"/>
              <w:rPr>
                <w:rFonts w:ascii="Times New Roman" w:eastAsia="Times New Roman" w:hAnsi="Times New Roman" w:cs="Times New Roman"/>
              </w:rPr>
            </w:pPr>
            <w:r w:rsidRPr="00DA7158">
              <w:rPr>
                <w:rFonts w:ascii="Times New Roman" w:eastAsia="Times New Roman" w:hAnsi="Times New Roman" w:cs="Times New Roman"/>
              </w:rPr>
              <w:t xml:space="preserve">Hết hiệu lực theo </w:t>
            </w:r>
            <w:r w:rsidR="00B3510C" w:rsidRPr="00444725">
              <w:rPr>
                <w:rFonts w:ascii="Times New Roman" w:eastAsia="Times New Roman" w:hAnsi="Times New Roman" w:cs="Times New Roman"/>
              </w:rPr>
              <w:t xml:space="preserve">quy định tại </w:t>
            </w:r>
            <w:r w:rsidR="00F27527" w:rsidRPr="000E6924">
              <w:rPr>
                <w:rFonts w:ascii="Times New Roman" w:eastAsia="Times New Roman" w:hAnsi="Times New Roman" w:cs="Times New Roman"/>
              </w:rPr>
              <w:t xml:space="preserve">Thông tư số 56/2023/TT-BTC ngày 18/8/2023 của </w:t>
            </w:r>
            <w:r w:rsidR="00B3510C" w:rsidRPr="00444725">
              <w:rPr>
                <w:rFonts w:ascii="Times New Roman" w:eastAsia="Times New Roman" w:hAnsi="Times New Roman" w:cs="Times New Roman"/>
              </w:rPr>
              <w:t xml:space="preserve">Bộ trưởng </w:t>
            </w:r>
            <w:r w:rsidR="00F27527" w:rsidRPr="000E6924">
              <w:rPr>
                <w:rFonts w:ascii="Times New Roman" w:eastAsia="Times New Roman" w:hAnsi="Times New Roman" w:cs="Times New Roman"/>
              </w:rPr>
              <w:t>Bộ Tài chính quy định việc lập dự toán, quản lý, sử dụng và quyết toán kinh phí bảo đảm cho công tác phổ biến, giáo dục pháp luật, chuẩn tiếp cận pháp luật và hòa giải ở cơ sở</w:t>
            </w:r>
            <w:r w:rsidR="00B3510C" w:rsidRPr="00444725">
              <w:rPr>
                <w:rFonts w:ascii="Times New Roman" w:eastAsia="Times New Roman" w:hAnsi="Times New Roman" w:cs="Times New Roman"/>
              </w:rPr>
              <w:t xml:space="preserve"> </w:t>
            </w:r>
          </w:p>
        </w:tc>
        <w:tc>
          <w:tcPr>
            <w:tcW w:w="1560" w:type="dxa"/>
          </w:tcPr>
          <w:p w14:paraId="04814224" w14:textId="77777777" w:rsidR="00F27527" w:rsidRPr="000E6924" w:rsidRDefault="00F27527" w:rsidP="0076778A">
            <w:pPr>
              <w:tabs>
                <w:tab w:val="right" w:pos="7920"/>
              </w:tabs>
              <w:spacing w:before="120" w:after="120" w:line="264" w:lineRule="auto"/>
              <w:ind w:left="57" w:right="57"/>
              <w:jc w:val="center"/>
              <w:rPr>
                <w:rFonts w:ascii="Times New Roman" w:eastAsia="Times New Roman" w:hAnsi="Times New Roman" w:cs="Times New Roman"/>
                <w:highlight w:val="white"/>
              </w:rPr>
            </w:pPr>
            <w:r w:rsidRPr="000E6924">
              <w:rPr>
                <w:rFonts w:ascii="Times New Roman" w:eastAsia="Times New Roman" w:hAnsi="Times New Roman" w:cs="Times New Roman"/>
                <w:highlight w:val="white"/>
              </w:rPr>
              <w:t>06/10/2023</w:t>
            </w:r>
          </w:p>
        </w:tc>
      </w:tr>
      <w:tr w:rsidR="000E6924" w:rsidRPr="000E6924" w14:paraId="36C85CD0" w14:textId="77777777" w:rsidTr="005B1E9C">
        <w:tc>
          <w:tcPr>
            <w:tcW w:w="709" w:type="dxa"/>
            <w:vAlign w:val="center"/>
          </w:tcPr>
          <w:p w14:paraId="57C32901" w14:textId="77777777" w:rsidR="00F27527" w:rsidRDefault="00F27527"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7508EC3E" w14:textId="77777777" w:rsidR="00F27527" w:rsidRPr="000E6924" w:rsidRDefault="00F27527" w:rsidP="0076778A">
            <w:pPr>
              <w:spacing w:before="120" w:after="120"/>
              <w:ind w:left="57" w:right="57"/>
              <w:jc w:val="center"/>
              <w:rPr>
                <w:rFonts w:ascii="Times New Roman" w:eastAsia="Times New Roman" w:hAnsi="Times New Roman" w:cs="Times New Roman"/>
              </w:rPr>
            </w:pPr>
            <w:r w:rsidRPr="000E6924">
              <w:rPr>
                <w:rFonts w:ascii="Times New Roman" w:eastAsia="Times New Roman" w:hAnsi="Times New Roman" w:cs="Times New Roman"/>
              </w:rPr>
              <w:t xml:space="preserve">Thông tư </w:t>
            </w:r>
          </w:p>
          <w:p w14:paraId="725C0167" w14:textId="77777777" w:rsidR="00F27527" w:rsidRPr="000E6924" w:rsidRDefault="00F27527" w:rsidP="0076778A">
            <w:pPr>
              <w:spacing w:before="120" w:after="120"/>
              <w:ind w:left="57" w:right="57"/>
              <w:jc w:val="center"/>
              <w:rPr>
                <w:rFonts w:ascii="Times New Roman" w:eastAsia="Times New Roman" w:hAnsi="Times New Roman" w:cs="Times New Roman"/>
              </w:rPr>
            </w:pPr>
            <w:r w:rsidRPr="000E6924">
              <w:rPr>
                <w:rFonts w:ascii="Times New Roman" w:eastAsia="Times New Roman" w:hAnsi="Times New Roman" w:cs="Times New Roman"/>
              </w:rPr>
              <w:t xml:space="preserve">liên tịch </w:t>
            </w:r>
          </w:p>
        </w:tc>
        <w:tc>
          <w:tcPr>
            <w:tcW w:w="2696" w:type="dxa"/>
          </w:tcPr>
          <w:p w14:paraId="224BC8C1" w14:textId="6A74CD65" w:rsidR="00F27527" w:rsidRPr="000E6924" w:rsidRDefault="00F27527" w:rsidP="0076778A">
            <w:pPr>
              <w:spacing w:before="120" w:after="120"/>
              <w:ind w:left="57" w:right="57"/>
              <w:jc w:val="center"/>
              <w:rPr>
                <w:rFonts w:ascii="Times New Roman" w:eastAsia="Times New Roman" w:hAnsi="Times New Roman" w:cs="Times New Roman"/>
              </w:rPr>
            </w:pPr>
            <w:r w:rsidRPr="000E6924">
              <w:rPr>
                <w:rFonts w:ascii="Times New Roman" w:eastAsia="Times New Roman" w:hAnsi="Times New Roman" w:cs="Times New Roman"/>
              </w:rPr>
              <w:t>Số 100/2014/TTLT-BTC-BTP</w:t>
            </w:r>
            <w:r w:rsidR="00372766" w:rsidRPr="000E6924">
              <w:rPr>
                <w:rFonts w:ascii="Times New Roman" w:eastAsia="Times New Roman" w:hAnsi="Times New Roman" w:cs="Times New Roman"/>
                <w:lang w:val="en-GB"/>
              </w:rPr>
              <w:t xml:space="preserve"> </w:t>
            </w:r>
            <w:r w:rsidRPr="000E6924">
              <w:rPr>
                <w:rFonts w:ascii="Times New Roman" w:eastAsia="Times New Roman" w:hAnsi="Times New Roman" w:cs="Times New Roman"/>
              </w:rPr>
              <w:t>ngày 30/7/2014</w:t>
            </w:r>
          </w:p>
        </w:tc>
        <w:tc>
          <w:tcPr>
            <w:tcW w:w="4109" w:type="dxa"/>
          </w:tcPr>
          <w:p w14:paraId="50614EB5" w14:textId="77777777" w:rsidR="00F27527" w:rsidRPr="000E6924" w:rsidRDefault="00F27527" w:rsidP="0076778A">
            <w:pPr>
              <w:spacing w:before="120" w:after="120"/>
              <w:ind w:left="57" w:right="57"/>
              <w:jc w:val="both"/>
              <w:rPr>
                <w:rFonts w:ascii="Times New Roman" w:eastAsia="Times New Roman" w:hAnsi="Times New Roman" w:cs="Times New Roman"/>
              </w:rPr>
            </w:pPr>
            <w:r w:rsidRPr="000E6924">
              <w:rPr>
                <w:rFonts w:ascii="Times New Roman" w:eastAsia="Times New Roman" w:hAnsi="Times New Roman" w:cs="Times New Roman"/>
              </w:rPr>
              <w:t>Quy định việc lập dự toán, quản lý, sử dụng và quyết toán kinh phí ngân sách nhà nước thực hiện công tác hòa giải ở cơ sở</w:t>
            </w:r>
          </w:p>
        </w:tc>
        <w:tc>
          <w:tcPr>
            <w:tcW w:w="4679" w:type="dxa"/>
          </w:tcPr>
          <w:p w14:paraId="4015513E" w14:textId="4FD28732" w:rsidR="00F27527" w:rsidRPr="000E6924" w:rsidRDefault="00444725" w:rsidP="0076778A">
            <w:pPr>
              <w:spacing w:before="120" w:after="120"/>
              <w:ind w:left="57" w:right="57"/>
              <w:jc w:val="both"/>
              <w:rPr>
                <w:rFonts w:ascii="Times New Roman" w:eastAsia="Times New Roman" w:hAnsi="Times New Roman" w:cs="Times New Roman"/>
              </w:rPr>
            </w:pPr>
            <w:r w:rsidRPr="00DA7158">
              <w:rPr>
                <w:rFonts w:ascii="Times New Roman" w:eastAsia="Times New Roman" w:hAnsi="Times New Roman" w:cs="Times New Roman"/>
              </w:rPr>
              <w:t xml:space="preserve">Hết hiệu lực theo </w:t>
            </w:r>
            <w:r w:rsidR="00063D92" w:rsidRPr="00444725">
              <w:rPr>
                <w:rFonts w:ascii="Times New Roman" w:eastAsia="Times New Roman" w:hAnsi="Times New Roman" w:cs="Times New Roman"/>
              </w:rPr>
              <w:t xml:space="preserve">quy định tại </w:t>
            </w:r>
            <w:r w:rsidR="00F27527" w:rsidRPr="000E6924">
              <w:rPr>
                <w:rFonts w:ascii="Times New Roman" w:eastAsia="Times New Roman" w:hAnsi="Times New Roman" w:cs="Times New Roman"/>
              </w:rPr>
              <w:t xml:space="preserve">Thông tư số 56/2023/TT-BTC ngày 18/8/2023 của </w:t>
            </w:r>
            <w:r w:rsidR="00063D92" w:rsidRPr="00444725">
              <w:rPr>
                <w:rFonts w:ascii="Times New Roman" w:eastAsia="Times New Roman" w:hAnsi="Times New Roman" w:cs="Times New Roman"/>
              </w:rPr>
              <w:t xml:space="preserve">Bộ trưởng </w:t>
            </w:r>
            <w:r w:rsidR="00F27527" w:rsidRPr="000E6924">
              <w:rPr>
                <w:rFonts w:ascii="Times New Roman" w:eastAsia="Times New Roman" w:hAnsi="Times New Roman" w:cs="Times New Roman"/>
              </w:rPr>
              <w:t>Bộ Tài chính quy định việc lập dự toán, quản lý, sử dụng và quyết toán kinh phí bảo đảm cho công tác phổ biến, giáo dục pháp luật, chuẩn tiếp cận pháp luật và hòa giải ở cơ sở</w:t>
            </w:r>
          </w:p>
        </w:tc>
        <w:tc>
          <w:tcPr>
            <w:tcW w:w="1560" w:type="dxa"/>
          </w:tcPr>
          <w:p w14:paraId="0CDA890D" w14:textId="77777777" w:rsidR="00F27527" w:rsidRPr="000E6924" w:rsidRDefault="00F27527" w:rsidP="0076778A">
            <w:pPr>
              <w:tabs>
                <w:tab w:val="right" w:pos="7920"/>
              </w:tabs>
              <w:spacing w:before="120" w:after="120" w:line="264" w:lineRule="auto"/>
              <w:ind w:left="57" w:right="57"/>
              <w:jc w:val="center"/>
              <w:rPr>
                <w:rFonts w:ascii="Times New Roman" w:eastAsia="Times New Roman" w:hAnsi="Times New Roman" w:cs="Times New Roman"/>
                <w:highlight w:val="white"/>
              </w:rPr>
            </w:pPr>
            <w:r w:rsidRPr="000E6924">
              <w:rPr>
                <w:rFonts w:ascii="Times New Roman" w:eastAsia="Times New Roman" w:hAnsi="Times New Roman" w:cs="Times New Roman"/>
                <w:highlight w:val="white"/>
              </w:rPr>
              <w:t>06/10/2023</w:t>
            </w:r>
          </w:p>
        </w:tc>
      </w:tr>
      <w:tr w:rsidR="000E6924" w:rsidRPr="000E6924" w14:paraId="1592F3EA" w14:textId="77777777" w:rsidTr="005B1E9C">
        <w:tc>
          <w:tcPr>
            <w:tcW w:w="15312" w:type="dxa"/>
            <w:gridSpan w:val="6"/>
            <w:vAlign w:val="center"/>
          </w:tcPr>
          <w:p w14:paraId="3F9D6E08" w14:textId="77777777" w:rsidR="00F27527" w:rsidRPr="000E6924" w:rsidRDefault="00F27527" w:rsidP="00F27527">
            <w:pPr>
              <w:tabs>
                <w:tab w:val="right" w:pos="7920"/>
              </w:tabs>
              <w:spacing w:before="60" w:after="60" w:line="264" w:lineRule="auto"/>
              <w:ind w:left="57" w:right="57"/>
              <w:jc w:val="center"/>
              <w:rPr>
                <w:rFonts w:ascii="Times New Roman" w:eastAsia="Times New Roman" w:hAnsi="Times New Roman" w:cs="Times New Roman"/>
              </w:rPr>
            </w:pPr>
            <w:r w:rsidRPr="000E6924">
              <w:rPr>
                <w:rFonts w:ascii="Times New Roman" w:eastAsia="Times New Roman" w:hAnsi="Times New Roman" w:cs="Times New Roman"/>
                <w:b/>
              </w:rPr>
              <w:t xml:space="preserve">I.5. </w:t>
            </w:r>
            <w:r w:rsidRPr="000E6924">
              <w:rPr>
                <w:rFonts w:ascii="Times New Roman" w:eastAsia="Times New Roman" w:hAnsi="Times New Roman" w:cs="Times New Roman"/>
                <w:b/>
                <w:highlight w:val="white"/>
              </w:rPr>
              <w:t>LĨNH VỰC THI HÀNH ÁN DÂN SỰ</w:t>
            </w:r>
          </w:p>
        </w:tc>
      </w:tr>
      <w:tr w:rsidR="000E6924" w:rsidRPr="000E6924" w14:paraId="475DEA93" w14:textId="77777777" w:rsidTr="005B1E9C">
        <w:tc>
          <w:tcPr>
            <w:tcW w:w="709" w:type="dxa"/>
            <w:vAlign w:val="center"/>
          </w:tcPr>
          <w:p w14:paraId="41A404AA" w14:textId="77777777" w:rsidR="00F27527" w:rsidRDefault="00F27527"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4C53D17D" w14:textId="77777777" w:rsidR="00F27527" w:rsidRPr="000E6924" w:rsidRDefault="00F27527"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t>Thông tư</w:t>
            </w:r>
          </w:p>
        </w:tc>
        <w:tc>
          <w:tcPr>
            <w:tcW w:w="2696" w:type="dxa"/>
          </w:tcPr>
          <w:p w14:paraId="4698792F" w14:textId="77777777" w:rsidR="00F27527" w:rsidRPr="000E6924" w:rsidRDefault="00F27527"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t xml:space="preserve">Số 01/2016/TT-BTP </w:t>
            </w:r>
          </w:p>
          <w:p w14:paraId="626DD292" w14:textId="77777777" w:rsidR="00F27527" w:rsidRPr="000E6924" w:rsidRDefault="00F27527"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t>ngày 01/02/2016</w:t>
            </w:r>
          </w:p>
        </w:tc>
        <w:tc>
          <w:tcPr>
            <w:tcW w:w="4109" w:type="dxa"/>
          </w:tcPr>
          <w:p w14:paraId="2A34045B" w14:textId="77777777" w:rsidR="00F27527" w:rsidRPr="000E6924" w:rsidRDefault="00F27527" w:rsidP="0076778A">
            <w:pPr>
              <w:spacing w:before="120" w:after="120" w:line="264" w:lineRule="auto"/>
              <w:ind w:left="57" w:right="57"/>
              <w:jc w:val="both"/>
              <w:rPr>
                <w:rFonts w:ascii="Times New Roman" w:eastAsia="Times New Roman" w:hAnsi="Times New Roman" w:cs="Times New Roman"/>
              </w:rPr>
            </w:pPr>
            <w:r w:rsidRPr="000E6924">
              <w:rPr>
                <w:rFonts w:ascii="Times New Roman" w:eastAsia="Times New Roman" w:hAnsi="Times New Roman" w:cs="Times New Roman"/>
              </w:rPr>
              <w:t xml:space="preserve">Hướng dẫn thực hiện một số thủ tục về quản lý hành chính và biểu mẫu nghiệp vụ trong thi hành án dân sự </w:t>
            </w:r>
          </w:p>
        </w:tc>
        <w:tc>
          <w:tcPr>
            <w:tcW w:w="4679" w:type="dxa"/>
          </w:tcPr>
          <w:p w14:paraId="2897DE51" w14:textId="62C7F748" w:rsidR="00C17B39" w:rsidRPr="000E6924" w:rsidRDefault="00444725" w:rsidP="0076778A">
            <w:pPr>
              <w:spacing w:before="120" w:after="120"/>
              <w:ind w:left="57" w:right="57"/>
              <w:jc w:val="both"/>
              <w:rPr>
                <w:rFonts w:ascii="Times New Roman" w:eastAsia="Times New Roman" w:hAnsi="Times New Roman" w:cs="Times New Roman"/>
              </w:rPr>
            </w:pPr>
            <w:r w:rsidRPr="00DA7158">
              <w:rPr>
                <w:rFonts w:ascii="Times New Roman" w:eastAsia="Times New Roman" w:hAnsi="Times New Roman" w:cs="Times New Roman"/>
              </w:rPr>
              <w:t>H</w:t>
            </w:r>
            <w:r>
              <w:rPr>
                <w:rFonts w:ascii="Times New Roman" w:eastAsia="Times New Roman" w:hAnsi="Times New Roman" w:cs="Times New Roman"/>
              </w:rPr>
              <w:t>ết hiệu lực theo</w:t>
            </w:r>
            <w:r w:rsidR="00805B91" w:rsidRPr="00444725">
              <w:rPr>
                <w:rFonts w:ascii="Times New Roman" w:eastAsia="Times New Roman" w:hAnsi="Times New Roman" w:cs="Times New Roman"/>
              </w:rPr>
              <w:t xml:space="preserve"> quy định tại</w:t>
            </w:r>
            <w:r w:rsidR="00F27527" w:rsidRPr="000E6924">
              <w:rPr>
                <w:rFonts w:ascii="Times New Roman" w:eastAsia="Times New Roman" w:hAnsi="Times New Roman" w:cs="Times New Roman"/>
              </w:rPr>
              <w:t xml:space="preserve"> Thông tư số 04/2023/TT-BTP ngày 14/8/2023 của </w:t>
            </w:r>
            <w:r w:rsidR="00805B91" w:rsidRPr="00444725">
              <w:rPr>
                <w:rFonts w:ascii="Times New Roman" w:eastAsia="Times New Roman" w:hAnsi="Times New Roman" w:cs="Times New Roman"/>
              </w:rPr>
              <w:t xml:space="preserve">Bộ trưởng </w:t>
            </w:r>
            <w:r w:rsidR="00F27527" w:rsidRPr="000E6924">
              <w:rPr>
                <w:rFonts w:ascii="Times New Roman" w:eastAsia="Times New Roman" w:hAnsi="Times New Roman" w:cs="Times New Roman"/>
              </w:rPr>
              <w:t xml:space="preserve">Bộ Tư pháp hướng dẫn thực hiện một số thủ tục về quản lý hành chính và biểu mẫu </w:t>
            </w:r>
            <w:r w:rsidR="00F27527" w:rsidRPr="000E6924">
              <w:rPr>
                <w:rFonts w:ascii="Times New Roman" w:eastAsia="Times New Roman" w:hAnsi="Times New Roman" w:cs="Times New Roman"/>
              </w:rPr>
              <w:lastRenderedPageBreak/>
              <w:t>nghiệp vụ trong thi hành án dân sự</w:t>
            </w:r>
          </w:p>
        </w:tc>
        <w:tc>
          <w:tcPr>
            <w:tcW w:w="1560" w:type="dxa"/>
          </w:tcPr>
          <w:p w14:paraId="6538994C" w14:textId="77777777" w:rsidR="00F27527" w:rsidRPr="000E6924" w:rsidRDefault="00F27527" w:rsidP="0076778A">
            <w:pPr>
              <w:spacing w:before="120" w:after="120"/>
              <w:jc w:val="center"/>
              <w:rPr>
                <w:rFonts w:ascii="Times New Roman" w:eastAsia="Times New Roman" w:hAnsi="Times New Roman" w:cs="Times New Roman"/>
              </w:rPr>
            </w:pPr>
            <w:r w:rsidRPr="000E6924">
              <w:rPr>
                <w:rFonts w:ascii="Times New Roman" w:eastAsia="Times New Roman" w:hAnsi="Times New Roman" w:cs="Times New Roman"/>
              </w:rPr>
              <w:lastRenderedPageBreak/>
              <w:t>01/10/2023</w:t>
            </w:r>
          </w:p>
        </w:tc>
      </w:tr>
      <w:tr w:rsidR="000E6924" w:rsidRPr="000E6924" w14:paraId="1A3BE0F7" w14:textId="77777777" w:rsidTr="005B1E9C">
        <w:tc>
          <w:tcPr>
            <w:tcW w:w="15312" w:type="dxa"/>
            <w:gridSpan w:val="6"/>
            <w:vAlign w:val="center"/>
          </w:tcPr>
          <w:p w14:paraId="78FCEDCE" w14:textId="77777777" w:rsidR="00F27527" w:rsidRPr="000E6924" w:rsidRDefault="00F27527" w:rsidP="00F27527">
            <w:pPr>
              <w:tabs>
                <w:tab w:val="right" w:pos="7920"/>
              </w:tabs>
              <w:spacing w:before="60" w:after="60" w:line="264" w:lineRule="auto"/>
              <w:ind w:left="57" w:right="57"/>
              <w:jc w:val="center"/>
              <w:rPr>
                <w:rFonts w:ascii="Times New Roman" w:eastAsia="Times New Roman" w:hAnsi="Times New Roman" w:cs="Times New Roman"/>
              </w:rPr>
            </w:pPr>
            <w:r w:rsidRPr="000E6924">
              <w:rPr>
                <w:rFonts w:ascii="Times New Roman" w:eastAsia="Times New Roman" w:hAnsi="Times New Roman" w:cs="Times New Roman"/>
                <w:b/>
              </w:rPr>
              <w:lastRenderedPageBreak/>
              <w:t>I.6. LĨNH VỰC TỔ CHỨC CÁN BỘ</w:t>
            </w:r>
          </w:p>
        </w:tc>
      </w:tr>
      <w:tr w:rsidR="000E6924" w:rsidRPr="000E6924" w14:paraId="73CF65FA" w14:textId="77777777" w:rsidTr="005B1E9C">
        <w:tc>
          <w:tcPr>
            <w:tcW w:w="709" w:type="dxa"/>
            <w:vAlign w:val="center"/>
          </w:tcPr>
          <w:p w14:paraId="06321137" w14:textId="77777777" w:rsidR="00F27527" w:rsidRDefault="00F27527"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49CB2846" w14:textId="77777777" w:rsidR="00F27527" w:rsidRPr="000E6924" w:rsidRDefault="00F27527" w:rsidP="0076778A">
            <w:pPr>
              <w:spacing w:before="120" w:after="120" w:line="264" w:lineRule="auto"/>
              <w:jc w:val="center"/>
              <w:rPr>
                <w:rFonts w:ascii="Times New Roman" w:eastAsia="Times New Roman" w:hAnsi="Times New Roman" w:cs="Times New Roman"/>
                <w:highlight w:val="white"/>
              </w:rPr>
            </w:pPr>
            <w:r w:rsidRPr="000E6924">
              <w:rPr>
                <w:rFonts w:ascii="Times New Roman" w:eastAsia="Times New Roman" w:hAnsi="Times New Roman" w:cs="Times New Roman"/>
              </w:rPr>
              <w:t>Nghị định</w:t>
            </w:r>
          </w:p>
        </w:tc>
        <w:tc>
          <w:tcPr>
            <w:tcW w:w="2696" w:type="dxa"/>
          </w:tcPr>
          <w:p w14:paraId="11D4CF3D" w14:textId="77777777" w:rsidR="00F27527" w:rsidRPr="000E6924" w:rsidRDefault="00F27527" w:rsidP="0076778A">
            <w:pPr>
              <w:spacing w:before="120" w:after="120" w:line="264" w:lineRule="auto"/>
              <w:jc w:val="center"/>
              <w:rPr>
                <w:rFonts w:ascii="Times New Roman" w:eastAsia="Times New Roman" w:hAnsi="Times New Roman" w:cs="Times New Roman"/>
              </w:rPr>
            </w:pPr>
            <w:r w:rsidRPr="000E6924">
              <w:rPr>
                <w:rFonts w:ascii="Times New Roman" w:eastAsia="Times New Roman" w:hAnsi="Times New Roman" w:cs="Times New Roman"/>
              </w:rPr>
              <w:t>Số 96/2017/NĐ-CP</w:t>
            </w:r>
          </w:p>
          <w:p w14:paraId="2C1F076A" w14:textId="77777777" w:rsidR="00F27527" w:rsidRPr="000E6924" w:rsidRDefault="00F27527" w:rsidP="0076778A">
            <w:pPr>
              <w:spacing w:before="120" w:after="120" w:line="264" w:lineRule="auto"/>
              <w:jc w:val="center"/>
              <w:rPr>
                <w:rFonts w:ascii="Times New Roman" w:eastAsia="Times New Roman" w:hAnsi="Times New Roman" w:cs="Times New Roman"/>
                <w:highlight w:val="white"/>
              </w:rPr>
            </w:pPr>
            <w:r w:rsidRPr="000E6924">
              <w:rPr>
                <w:rFonts w:ascii="Times New Roman" w:eastAsia="Times New Roman" w:hAnsi="Times New Roman" w:cs="Times New Roman"/>
              </w:rPr>
              <w:t>ngày 16/8/2017</w:t>
            </w:r>
          </w:p>
        </w:tc>
        <w:tc>
          <w:tcPr>
            <w:tcW w:w="4109" w:type="dxa"/>
          </w:tcPr>
          <w:p w14:paraId="3D6C4673" w14:textId="77777777" w:rsidR="00F27527" w:rsidRPr="000E6924" w:rsidRDefault="00F27527" w:rsidP="0076778A">
            <w:pPr>
              <w:tabs>
                <w:tab w:val="left" w:pos="2973"/>
              </w:tabs>
              <w:spacing w:before="120" w:after="120" w:line="264" w:lineRule="auto"/>
              <w:ind w:left="57" w:right="57"/>
              <w:jc w:val="both"/>
              <w:rPr>
                <w:rFonts w:ascii="Times New Roman" w:eastAsia="Times New Roman" w:hAnsi="Times New Roman" w:cs="Times New Roman"/>
                <w:highlight w:val="white"/>
              </w:rPr>
            </w:pPr>
            <w:r w:rsidRPr="000E6924">
              <w:rPr>
                <w:rFonts w:ascii="Times New Roman" w:eastAsia="Times New Roman" w:hAnsi="Times New Roman" w:cs="Times New Roman"/>
              </w:rPr>
              <w:t xml:space="preserve">Quy định chức năng, nhiệm vụ, quyền hạn và cơ cấu tổ chức của Bộ Tư pháp </w:t>
            </w:r>
          </w:p>
        </w:tc>
        <w:tc>
          <w:tcPr>
            <w:tcW w:w="4679" w:type="dxa"/>
          </w:tcPr>
          <w:p w14:paraId="7DD7748D" w14:textId="2C667BEB" w:rsidR="00F27527" w:rsidRPr="000E6924" w:rsidRDefault="00F27527" w:rsidP="0076778A">
            <w:pPr>
              <w:tabs>
                <w:tab w:val="right" w:pos="7920"/>
              </w:tabs>
              <w:spacing w:before="120" w:after="120" w:line="264" w:lineRule="auto"/>
              <w:ind w:left="57" w:right="57"/>
              <w:jc w:val="both"/>
              <w:rPr>
                <w:rFonts w:ascii="Times New Roman" w:eastAsia="Times New Roman" w:hAnsi="Times New Roman" w:cs="Times New Roman"/>
                <w:highlight w:val="white"/>
              </w:rPr>
            </w:pPr>
            <w:r w:rsidRPr="000E6924">
              <w:rPr>
                <w:rFonts w:ascii="Times New Roman" w:eastAsia="Times New Roman" w:hAnsi="Times New Roman" w:cs="Times New Roman"/>
              </w:rPr>
              <w:t>Được thay thế bởi Nghị định số 98/2022/NĐ-CP ngày 29/11/2022 của Chính phủ quy định chức năng, nhiệm vụ, quyền hạn và cơ cấu tổ chức của Bộ Tư pháp</w:t>
            </w:r>
          </w:p>
        </w:tc>
        <w:tc>
          <w:tcPr>
            <w:tcW w:w="1560" w:type="dxa"/>
          </w:tcPr>
          <w:p w14:paraId="4D9F5010" w14:textId="77777777" w:rsidR="00F27527" w:rsidRPr="000E6924" w:rsidRDefault="00F27527" w:rsidP="0076778A">
            <w:pPr>
              <w:tabs>
                <w:tab w:val="right" w:pos="7920"/>
              </w:tabs>
              <w:spacing w:before="120" w:after="120" w:line="264" w:lineRule="auto"/>
              <w:jc w:val="center"/>
              <w:rPr>
                <w:rFonts w:ascii="Times New Roman" w:eastAsia="Times New Roman" w:hAnsi="Times New Roman" w:cs="Times New Roman"/>
                <w:highlight w:val="white"/>
              </w:rPr>
            </w:pPr>
            <w:r w:rsidRPr="000E6924">
              <w:rPr>
                <w:rFonts w:ascii="Times New Roman" w:eastAsia="Times New Roman" w:hAnsi="Times New Roman" w:cs="Times New Roman"/>
                <w:highlight w:val="white"/>
              </w:rPr>
              <w:t>01/01/2023</w:t>
            </w:r>
          </w:p>
        </w:tc>
      </w:tr>
      <w:tr w:rsidR="000E6924" w:rsidRPr="000E6924" w14:paraId="5FF8A569" w14:textId="77777777" w:rsidTr="005B1E9C">
        <w:tc>
          <w:tcPr>
            <w:tcW w:w="15312" w:type="dxa"/>
            <w:gridSpan w:val="6"/>
            <w:vAlign w:val="center"/>
          </w:tcPr>
          <w:p w14:paraId="768824CC" w14:textId="72DDCCC1" w:rsidR="00F27527" w:rsidRPr="00444725" w:rsidRDefault="00F27527" w:rsidP="00F27527">
            <w:pPr>
              <w:tabs>
                <w:tab w:val="right" w:pos="7920"/>
              </w:tabs>
              <w:spacing w:before="60" w:after="60" w:line="264" w:lineRule="auto"/>
              <w:jc w:val="center"/>
              <w:rPr>
                <w:rFonts w:ascii="Times New Roman" w:eastAsia="Times New Roman" w:hAnsi="Times New Roman" w:cs="Times New Roman"/>
                <w:highlight w:val="white"/>
              </w:rPr>
            </w:pPr>
            <w:r w:rsidRPr="000E6924">
              <w:rPr>
                <w:rFonts w:ascii="Times New Roman" w:eastAsia="Times New Roman" w:hAnsi="Times New Roman" w:cs="Times New Roman"/>
                <w:b/>
                <w:highlight w:val="white"/>
              </w:rPr>
              <w:t>I.7. LĨNH VỰC TRỢ GIÚP PHÁP LÝ</w:t>
            </w:r>
          </w:p>
        </w:tc>
      </w:tr>
      <w:tr w:rsidR="000E6924" w:rsidRPr="000E6924" w14:paraId="7C71120C" w14:textId="77777777" w:rsidTr="005B1E9C">
        <w:tc>
          <w:tcPr>
            <w:tcW w:w="709" w:type="dxa"/>
            <w:vAlign w:val="center"/>
          </w:tcPr>
          <w:p w14:paraId="60EE9E5C" w14:textId="77777777" w:rsidR="00F27527" w:rsidRDefault="00F27527" w:rsidP="0076778A">
            <w:pPr>
              <w:numPr>
                <w:ilvl w:val="0"/>
                <w:numId w:val="1"/>
              </w:numPr>
              <w:tabs>
                <w:tab w:val="left" w:pos="1589"/>
                <w:tab w:val="right" w:pos="7920"/>
              </w:tabs>
              <w:spacing w:before="120" w:after="120" w:line="264" w:lineRule="auto"/>
              <w:jc w:val="center"/>
              <w:rPr>
                <w:rFonts w:ascii="Times New Roman" w:eastAsia="Times New Roman" w:hAnsi="Times New Roman" w:cs="Times New Roman"/>
              </w:rPr>
            </w:pPr>
          </w:p>
        </w:tc>
        <w:tc>
          <w:tcPr>
            <w:tcW w:w="1559" w:type="dxa"/>
          </w:tcPr>
          <w:p w14:paraId="1299A2A0" w14:textId="344551EB" w:rsidR="00F27527" w:rsidRPr="00B551A9" w:rsidRDefault="00F27527" w:rsidP="00B551A9">
            <w:pPr>
              <w:spacing w:before="120" w:after="120"/>
              <w:jc w:val="center"/>
              <w:rPr>
                <w:rFonts w:ascii="Times New Roman" w:hAnsi="Times New Roman" w:cs="Times New Roman"/>
                <w:shd w:val="clear" w:color="auto" w:fill="FFFFFF"/>
              </w:rPr>
            </w:pPr>
            <w:r w:rsidRPr="000E6924">
              <w:rPr>
                <w:rFonts w:ascii="Times New Roman" w:hAnsi="Times New Roman" w:cs="Times New Roman"/>
                <w:shd w:val="clear" w:color="auto" w:fill="FFFFFF"/>
              </w:rPr>
              <w:t>Quyết định</w:t>
            </w:r>
            <w:r w:rsidR="00B551A9" w:rsidRPr="005D7049">
              <w:rPr>
                <w:rFonts w:ascii="Times New Roman" w:hAnsi="Times New Roman" w:cs="Times New Roman"/>
                <w:shd w:val="clear" w:color="auto" w:fill="FFFFFF"/>
              </w:rPr>
              <w:t xml:space="preserve">   </w:t>
            </w:r>
            <w:r w:rsidRPr="000E6924">
              <w:rPr>
                <w:rFonts w:ascii="Times New Roman" w:hAnsi="Times New Roman" w:cs="Times New Roman"/>
                <w:shd w:val="clear" w:color="auto" w:fill="FFFFFF"/>
              </w:rPr>
              <w:t>của Thủ tướng Chính phủ</w:t>
            </w:r>
          </w:p>
        </w:tc>
        <w:tc>
          <w:tcPr>
            <w:tcW w:w="2696" w:type="dxa"/>
          </w:tcPr>
          <w:p w14:paraId="2B007DC9" w14:textId="77777777" w:rsidR="00F27527" w:rsidRPr="000E6924" w:rsidRDefault="00F27527" w:rsidP="0076778A">
            <w:pPr>
              <w:spacing w:before="120" w:after="120" w:line="264" w:lineRule="auto"/>
              <w:jc w:val="center"/>
              <w:rPr>
                <w:rFonts w:ascii="Times New Roman" w:hAnsi="Times New Roman" w:cs="Times New Roman"/>
                <w:lang w:val="en-US"/>
              </w:rPr>
            </w:pPr>
            <w:r w:rsidRPr="000E6924">
              <w:rPr>
                <w:rFonts w:ascii="Times New Roman" w:hAnsi="Times New Roman" w:cs="Times New Roman"/>
                <w:lang w:val="en-US"/>
              </w:rPr>
              <w:t xml:space="preserve">Số 32/2016/QĐ-TTg </w:t>
            </w:r>
            <w:r w:rsidRPr="000E6924">
              <w:rPr>
                <w:rFonts w:ascii="Times New Roman" w:hAnsi="Times New Roman" w:cs="Times New Roman"/>
                <w:lang w:val="en-US"/>
              </w:rPr>
              <w:br/>
              <w:t xml:space="preserve">ngày 08/8/2016 </w:t>
            </w:r>
          </w:p>
          <w:p w14:paraId="4CE6618F" w14:textId="77777777" w:rsidR="00F27527" w:rsidRPr="000E6924" w:rsidRDefault="00F27527" w:rsidP="0076778A">
            <w:pPr>
              <w:spacing w:before="120" w:after="120" w:line="264" w:lineRule="auto"/>
              <w:jc w:val="center"/>
              <w:rPr>
                <w:rFonts w:ascii="Times New Roman" w:hAnsi="Times New Roman" w:cs="Times New Roman"/>
                <w:lang w:val="en-US"/>
              </w:rPr>
            </w:pPr>
            <w:r w:rsidRPr="000E6924">
              <w:rPr>
                <w:rFonts w:ascii="Times New Roman" w:hAnsi="Times New Roman" w:cs="Times New Roman"/>
                <w:lang w:val="en-US"/>
              </w:rPr>
              <w:tab/>
            </w:r>
          </w:p>
          <w:p w14:paraId="3D39871D" w14:textId="77777777" w:rsidR="00F27527" w:rsidRPr="000E6924" w:rsidRDefault="00F27527" w:rsidP="0076778A">
            <w:pPr>
              <w:spacing w:before="120" w:after="120" w:line="264" w:lineRule="auto"/>
              <w:jc w:val="center"/>
              <w:rPr>
                <w:rFonts w:ascii="Times New Roman" w:eastAsia="Times New Roman" w:hAnsi="Times New Roman" w:cs="Times New Roman"/>
              </w:rPr>
            </w:pPr>
          </w:p>
        </w:tc>
        <w:tc>
          <w:tcPr>
            <w:tcW w:w="4109" w:type="dxa"/>
          </w:tcPr>
          <w:p w14:paraId="6301270B" w14:textId="77777777" w:rsidR="00F27527" w:rsidRPr="000E6924" w:rsidRDefault="00F27527" w:rsidP="0076778A">
            <w:pPr>
              <w:tabs>
                <w:tab w:val="left" w:pos="2973"/>
              </w:tabs>
              <w:spacing w:before="120" w:after="120" w:line="264" w:lineRule="auto"/>
              <w:ind w:left="57" w:right="57"/>
              <w:jc w:val="both"/>
              <w:rPr>
                <w:rFonts w:ascii="Times New Roman" w:eastAsia="Times New Roman" w:hAnsi="Times New Roman" w:cs="Times New Roman"/>
              </w:rPr>
            </w:pPr>
            <w:r w:rsidRPr="00444725">
              <w:rPr>
                <w:rFonts w:ascii="Times New Roman" w:hAnsi="Times New Roman" w:cs="Times New Roman"/>
              </w:rPr>
              <w:t>Ban hành chính sách trợ giúp pháp lý cho người nghèo, đồng bào dân tộc thiểu số tại các huyện nghèo, xã nghèo, thôn, bản đặc biệt khó khăn giai đoạn 2016 - 2020 và hỗ trợ vụ việc tham gia tố tụng có tính chất phức tạp hoặc điển hình</w:t>
            </w:r>
          </w:p>
        </w:tc>
        <w:tc>
          <w:tcPr>
            <w:tcW w:w="4679" w:type="dxa"/>
          </w:tcPr>
          <w:p w14:paraId="3E43C416" w14:textId="77777777" w:rsidR="00F27527" w:rsidRPr="000E6924" w:rsidRDefault="00F27527" w:rsidP="0076778A">
            <w:pPr>
              <w:tabs>
                <w:tab w:val="right" w:pos="7920"/>
              </w:tabs>
              <w:spacing w:before="120" w:after="120" w:line="264" w:lineRule="auto"/>
              <w:ind w:left="57" w:right="57"/>
              <w:jc w:val="both"/>
              <w:rPr>
                <w:rFonts w:ascii="Times New Roman" w:eastAsia="Times New Roman" w:hAnsi="Times New Roman" w:cs="Times New Roman"/>
              </w:rPr>
            </w:pPr>
            <w:r w:rsidRPr="00444725">
              <w:rPr>
                <w:rFonts w:ascii="Times New Roman" w:hAnsi="Times New Roman" w:cs="Times New Roman"/>
              </w:rPr>
              <w:t>Bị bãi bỏ bởi Quyết định số 32/2023/QĐ-TTg ngày 21/12/2023 của Thủ tướng Chính phủ bãi bỏ toàn bộ hoặc một phần một số văn bản quy phạm pháp luật của Thủ tướng Chính phủ.</w:t>
            </w:r>
          </w:p>
        </w:tc>
        <w:tc>
          <w:tcPr>
            <w:tcW w:w="1560" w:type="dxa"/>
          </w:tcPr>
          <w:p w14:paraId="48C659D5" w14:textId="77777777" w:rsidR="00F27527" w:rsidRPr="000E6924" w:rsidRDefault="00F27527" w:rsidP="0076778A">
            <w:pPr>
              <w:tabs>
                <w:tab w:val="right" w:pos="7920"/>
              </w:tabs>
              <w:spacing w:before="120" w:after="120" w:line="264" w:lineRule="auto"/>
              <w:jc w:val="center"/>
              <w:rPr>
                <w:rFonts w:ascii="Times New Roman" w:eastAsia="Times New Roman" w:hAnsi="Times New Roman" w:cs="Times New Roman"/>
                <w:highlight w:val="white"/>
              </w:rPr>
            </w:pPr>
            <w:r w:rsidRPr="000E6924">
              <w:rPr>
                <w:rFonts w:ascii="Times New Roman" w:hAnsi="Times New Roman" w:cs="Times New Roman"/>
                <w:shd w:val="clear" w:color="auto" w:fill="FFFFFF"/>
                <w:lang w:val="en-US"/>
              </w:rPr>
              <w:t>21/12/2023</w:t>
            </w:r>
          </w:p>
        </w:tc>
      </w:tr>
      <w:tr w:rsidR="00F27527" w14:paraId="7901F515" w14:textId="77777777" w:rsidTr="00444725">
        <w:tc>
          <w:tcPr>
            <w:tcW w:w="15312" w:type="dxa"/>
            <w:gridSpan w:val="6"/>
          </w:tcPr>
          <w:p w14:paraId="758B3876" w14:textId="15160D12" w:rsidR="00F27527" w:rsidRDefault="00F27527" w:rsidP="00F27527">
            <w:pPr>
              <w:tabs>
                <w:tab w:val="left" w:pos="3401"/>
              </w:tabs>
              <w:spacing w:before="60" w:after="60" w:line="264" w:lineRule="auto"/>
              <w:ind w:left="130" w:right="281"/>
              <w:jc w:val="center"/>
              <w:rPr>
                <w:rFonts w:ascii="Times New Roman" w:eastAsia="Times New Roman" w:hAnsi="Times New Roman" w:cs="Times New Roman"/>
              </w:rPr>
            </w:pPr>
            <w:r>
              <w:rPr>
                <w:rFonts w:ascii="Times New Roman" w:eastAsia="Times New Roman" w:hAnsi="Times New Roman" w:cs="Times New Roman"/>
                <w:b/>
              </w:rPr>
              <w:t>Tổng số (I): 0</w:t>
            </w:r>
            <w:r>
              <w:rPr>
                <w:rFonts w:ascii="Times New Roman" w:eastAsia="Times New Roman" w:hAnsi="Times New Roman" w:cs="Times New Roman"/>
                <w:b/>
                <w:lang w:val="en-US"/>
              </w:rPr>
              <w:t xml:space="preserve">9 </w:t>
            </w:r>
            <w:r>
              <w:rPr>
                <w:rFonts w:ascii="Times New Roman" w:eastAsia="Times New Roman" w:hAnsi="Times New Roman" w:cs="Times New Roman"/>
                <w:b/>
              </w:rPr>
              <w:t>văn bản</w:t>
            </w:r>
          </w:p>
        </w:tc>
      </w:tr>
      <w:tr w:rsidR="00F27527" w14:paraId="1611FE32" w14:textId="77777777" w:rsidTr="00444725">
        <w:tc>
          <w:tcPr>
            <w:tcW w:w="15312" w:type="dxa"/>
            <w:gridSpan w:val="6"/>
          </w:tcPr>
          <w:p w14:paraId="5B242E53" w14:textId="77777777" w:rsidR="00F27527" w:rsidRDefault="00F27527" w:rsidP="00F27527">
            <w:pPr>
              <w:tabs>
                <w:tab w:val="left" w:pos="3401"/>
                <w:tab w:val="left" w:pos="4071"/>
                <w:tab w:val="right" w:pos="7920"/>
              </w:tabs>
              <w:spacing w:before="60" w:after="60" w:line="264" w:lineRule="auto"/>
              <w:ind w:left="130" w:right="281"/>
              <w:jc w:val="center"/>
              <w:rPr>
                <w:rFonts w:ascii="Times New Roman" w:eastAsia="Times New Roman" w:hAnsi="Times New Roman" w:cs="Times New Roman"/>
              </w:rPr>
            </w:pPr>
            <w:r>
              <w:rPr>
                <w:rFonts w:ascii="Times New Roman" w:eastAsia="Times New Roman" w:hAnsi="Times New Roman" w:cs="Times New Roman"/>
                <w:b/>
              </w:rPr>
              <w:t xml:space="preserve">II. VĂN BẢN NGƯNG HIỆU LỰC TOÀN BỘ: </w:t>
            </w:r>
            <w:r>
              <w:rPr>
                <w:rFonts w:ascii="Times New Roman" w:eastAsia="Times New Roman" w:hAnsi="Times New Roman" w:cs="Times New Roman"/>
                <w:b/>
                <w:sz w:val="26"/>
                <w:szCs w:val="26"/>
              </w:rPr>
              <w:t>Không có</w:t>
            </w:r>
          </w:p>
        </w:tc>
      </w:tr>
    </w:tbl>
    <w:p w14:paraId="6A2EA90F" w14:textId="77777777" w:rsidR="002B3D16" w:rsidRDefault="002B3D16">
      <w:pPr>
        <w:tabs>
          <w:tab w:val="right" w:pos="7920"/>
        </w:tabs>
        <w:rPr>
          <w:rFonts w:ascii="Times New Roman" w:eastAsia="Times New Roman" w:hAnsi="Times New Roman" w:cs="Times New Roman"/>
          <w:sz w:val="25"/>
          <w:szCs w:val="25"/>
        </w:rPr>
      </w:pPr>
    </w:p>
    <w:p w14:paraId="1B18A3AE" w14:textId="77777777" w:rsidR="002B3D16" w:rsidRDefault="002B3D16">
      <w:pPr>
        <w:tabs>
          <w:tab w:val="right" w:pos="7920"/>
        </w:tabs>
        <w:rPr>
          <w:rFonts w:ascii="Times New Roman" w:eastAsia="Times New Roman" w:hAnsi="Times New Roman" w:cs="Times New Roman"/>
          <w:sz w:val="25"/>
          <w:szCs w:val="25"/>
        </w:rPr>
      </w:pPr>
    </w:p>
    <w:sectPr w:rsidR="002B3D16">
      <w:headerReference w:type="default" r:id="rId11"/>
      <w:footerReference w:type="even" r:id="rId12"/>
      <w:footerReference w:type="default" r:id="rId13"/>
      <w:pgSz w:w="16840" w:h="11907" w:orient="landscape"/>
      <w:pgMar w:top="851" w:right="1134"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E3C26" w14:textId="77777777" w:rsidR="00DE1DB7" w:rsidRDefault="00DE1DB7">
      <w:r>
        <w:separator/>
      </w:r>
    </w:p>
  </w:endnote>
  <w:endnote w:type="continuationSeparator" w:id="0">
    <w:p w14:paraId="35DBDCFD" w14:textId="77777777" w:rsidR="00DE1DB7" w:rsidRDefault="00DE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7780" w14:textId="77777777" w:rsidR="002B3D16" w:rsidRDefault="00DD754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F7B54CC" w14:textId="77777777" w:rsidR="002B3D16" w:rsidRDefault="002B3D1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07B4" w14:textId="77777777" w:rsidR="002B3D16" w:rsidRDefault="002B3D1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8C908" w14:textId="77777777" w:rsidR="00DE1DB7" w:rsidRDefault="00DE1DB7">
      <w:r>
        <w:separator/>
      </w:r>
    </w:p>
  </w:footnote>
  <w:footnote w:type="continuationSeparator" w:id="0">
    <w:p w14:paraId="6B9A7CD6" w14:textId="77777777" w:rsidR="00DE1DB7" w:rsidRDefault="00DE1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B2381" w14:textId="77777777" w:rsidR="002B3D16" w:rsidRDefault="00DD7544">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D7049">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037DCCD5" w14:textId="77777777" w:rsidR="002B3D16" w:rsidRDefault="002B3D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D91"/>
    <w:multiLevelType w:val="multilevel"/>
    <w:tmpl w:val="923CA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16"/>
    <w:rsid w:val="0000386E"/>
    <w:rsid w:val="00063D92"/>
    <w:rsid w:val="000D0AEE"/>
    <w:rsid w:val="000E6924"/>
    <w:rsid w:val="00117CFF"/>
    <w:rsid w:val="00163ACF"/>
    <w:rsid w:val="00166966"/>
    <w:rsid w:val="0017295B"/>
    <w:rsid w:val="001F40D5"/>
    <w:rsid w:val="002528A2"/>
    <w:rsid w:val="00275494"/>
    <w:rsid w:val="002B3D16"/>
    <w:rsid w:val="00341F0F"/>
    <w:rsid w:val="00372766"/>
    <w:rsid w:val="003B7F26"/>
    <w:rsid w:val="00444725"/>
    <w:rsid w:val="00467756"/>
    <w:rsid w:val="00593953"/>
    <w:rsid w:val="005B1E9C"/>
    <w:rsid w:val="005D7049"/>
    <w:rsid w:val="005F783C"/>
    <w:rsid w:val="006B0E50"/>
    <w:rsid w:val="006E4E2A"/>
    <w:rsid w:val="0076778A"/>
    <w:rsid w:val="00802E05"/>
    <w:rsid w:val="00805B91"/>
    <w:rsid w:val="00824C70"/>
    <w:rsid w:val="00843681"/>
    <w:rsid w:val="00870EC2"/>
    <w:rsid w:val="008B2F79"/>
    <w:rsid w:val="009328A5"/>
    <w:rsid w:val="00941F33"/>
    <w:rsid w:val="00A62F66"/>
    <w:rsid w:val="00AE548C"/>
    <w:rsid w:val="00B3510C"/>
    <w:rsid w:val="00B451D1"/>
    <w:rsid w:val="00B551A9"/>
    <w:rsid w:val="00B96468"/>
    <w:rsid w:val="00C17B39"/>
    <w:rsid w:val="00C753D2"/>
    <w:rsid w:val="00CD653F"/>
    <w:rsid w:val="00DD617F"/>
    <w:rsid w:val="00DD7544"/>
    <w:rsid w:val="00DE1DB7"/>
    <w:rsid w:val="00E64B0C"/>
    <w:rsid w:val="00F27527"/>
    <w:rsid w:val="00FB1F0B"/>
    <w:rsid w:val="00FB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00386E"/>
    <w:rPr>
      <w:sz w:val="20"/>
      <w:szCs w:val="20"/>
    </w:rPr>
  </w:style>
  <w:style w:type="character" w:customStyle="1" w:styleId="FootnoteTextChar">
    <w:name w:val="Footnote Text Char"/>
    <w:basedOn w:val="DefaultParagraphFont"/>
    <w:link w:val="FootnoteText"/>
    <w:uiPriority w:val="99"/>
    <w:semiHidden/>
    <w:rsid w:val="0000386E"/>
    <w:rPr>
      <w:sz w:val="20"/>
      <w:szCs w:val="20"/>
    </w:rPr>
  </w:style>
  <w:style w:type="character" w:styleId="FootnoteReference">
    <w:name w:val="footnote reference"/>
    <w:basedOn w:val="DefaultParagraphFont"/>
    <w:uiPriority w:val="99"/>
    <w:semiHidden/>
    <w:unhideWhenUsed/>
    <w:rsid w:val="0000386E"/>
    <w:rPr>
      <w:vertAlign w:val="superscript"/>
    </w:rPr>
  </w:style>
  <w:style w:type="paragraph" w:styleId="BalloonText">
    <w:name w:val="Balloon Text"/>
    <w:basedOn w:val="Normal"/>
    <w:link w:val="BalloonTextChar"/>
    <w:uiPriority w:val="99"/>
    <w:semiHidden/>
    <w:unhideWhenUsed/>
    <w:rsid w:val="00252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A2"/>
    <w:rPr>
      <w:rFonts w:ascii="Segoe UI" w:hAnsi="Segoe UI" w:cs="Segoe UI"/>
      <w:sz w:val="18"/>
      <w:szCs w:val="18"/>
    </w:rPr>
  </w:style>
  <w:style w:type="paragraph" w:styleId="Revision">
    <w:name w:val="Revision"/>
    <w:hidden/>
    <w:uiPriority w:val="99"/>
    <w:semiHidden/>
    <w:rsid w:val="00166966"/>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00386E"/>
    <w:rPr>
      <w:sz w:val="20"/>
      <w:szCs w:val="20"/>
    </w:rPr>
  </w:style>
  <w:style w:type="character" w:customStyle="1" w:styleId="FootnoteTextChar">
    <w:name w:val="Footnote Text Char"/>
    <w:basedOn w:val="DefaultParagraphFont"/>
    <w:link w:val="FootnoteText"/>
    <w:uiPriority w:val="99"/>
    <w:semiHidden/>
    <w:rsid w:val="0000386E"/>
    <w:rPr>
      <w:sz w:val="20"/>
      <w:szCs w:val="20"/>
    </w:rPr>
  </w:style>
  <w:style w:type="character" w:styleId="FootnoteReference">
    <w:name w:val="footnote reference"/>
    <w:basedOn w:val="DefaultParagraphFont"/>
    <w:uiPriority w:val="99"/>
    <w:semiHidden/>
    <w:unhideWhenUsed/>
    <w:rsid w:val="0000386E"/>
    <w:rPr>
      <w:vertAlign w:val="superscript"/>
    </w:rPr>
  </w:style>
  <w:style w:type="paragraph" w:styleId="BalloonText">
    <w:name w:val="Balloon Text"/>
    <w:basedOn w:val="Normal"/>
    <w:link w:val="BalloonTextChar"/>
    <w:uiPriority w:val="99"/>
    <w:semiHidden/>
    <w:unhideWhenUsed/>
    <w:rsid w:val="00252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A2"/>
    <w:rPr>
      <w:rFonts w:ascii="Segoe UI" w:hAnsi="Segoe UI" w:cs="Segoe UI"/>
      <w:sz w:val="18"/>
      <w:szCs w:val="18"/>
    </w:rPr>
  </w:style>
  <w:style w:type="paragraph" w:styleId="Revision">
    <w:name w:val="Revision"/>
    <w:hidden/>
    <w:uiPriority w:val="99"/>
    <w:semiHidden/>
    <w:rsid w:val="0016696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thuvienphapluat.vn/van-ban/Quyen-dan-su/Nghi-dinh-99-2022-ND-CP-dang-ky-bien-phap-bao-dam-542323.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gt16TGvhzquOlhlSdsegmgOBg==">CgMxLjAyCWlkLmdqZGd4czgAciExb0pEZ05ZR1IzUVRnc0hyeWtHUTh6V2Z5V1R0Z19abkM=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01F38C-F019-4CC6-B6DA-F03A6364A184}">
  <ds:schemaRefs>
    <ds:schemaRef ds:uri="http://schemas.openxmlformats.org/officeDocument/2006/bibliography"/>
  </ds:schemaRefs>
</ds:datastoreItem>
</file>

<file path=customXml/itemProps3.xml><?xml version="1.0" encoding="utf-8"?>
<ds:datastoreItem xmlns:ds="http://schemas.openxmlformats.org/officeDocument/2006/customXml" ds:itemID="{F001B741-39D5-4092-BD4C-97F1E137B2CA}"/>
</file>

<file path=customXml/itemProps4.xml><?xml version="1.0" encoding="utf-8"?>
<ds:datastoreItem xmlns:ds="http://schemas.openxmlformats.org/officeDocument/2006/customXml" ds:itemID="{9B53EA5A-3D70-44BC-BC39-7856FF33D731}"/>
</file>

<file path=customXml/itemProps5.xml><?xml version="1.0" encoding="utf-8"?>
<ds:datastoreItem xmlns:ds="http://schemas.openxmlformats.org/officeDocument/2006/customXml" ds:itemID="{C9FD6182-2A9F-4ADB-B43A-2C31F08F41DC}"/>
</file>

<file path=docProps/app.xml><?xml version="1.0" encoding="utf-8"?>
<Properties xmlns="http://schemas.openxmlformats.org/officeDocument/2006/extended-properties" xmlns:vt="http://schemas.openxmlformats.org/officeDocument/2006/docPropsVTypes">
  <Template>Normal.dotm</Template>
  <TotalTime>181</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2024-01-25T03:13:00Z</cp:lastPrinted>
  <dcterms:created xsi:type="dcterms:W3CDTF">2023-12-13T03:39:00Z</dcterms:created>
  <dcterms:modified xsi:type="dcterms:W3CDTF">2024-01-25T03:13:00Z</dcterms:modified>
</cp:coreProperties>
</file>